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312" w:beforeLines="100"/>
        <w:jc w:val="center"/>
        <w:rPr>
          <w:rFonts w:ascii="黑体" w:hAnsi="宋体" w:eastAsia="黑体"/>
          <w:b/>
          <w:sz w:val="36"/>
          <w:szCs w:val="36"/>
        </w:rPr>
      </w:pPr>
      <w:r>
        <w:rPr>
          <w:rFonts w:hint="eastAsia" w:ascii="黑体" w:hAnsi="宋体" w:eastAsia="黑体"/>
          <w:b/>
          <w:sz w:val="36"/>
          <w:szCs w:val="36"/>
        </w:rPr>
        <w:t>关于招募贵州</w:t>
      </w:r>
      <w:r>
        <w:rPr>
          <w:rFonts w:hint="eastAsia" w:ascii="黑体" w:hAnsi="宋体" w:eastAsia="黑体"/>
          <w:b/>
          <w:sz w:val="36"/>
          <w:szCs w:val="36"/>
          <w:lang w:eastAsia="zh-CN"/>
        </w:rPr>
        <w:t>威宁</w:t>
      </w:r>
      <w:r>
        <w:rPr>
          <w:rFonts w:hint="eastAsia" w:ascii="黑体" w:hAnsi="宋体" w:eastAsia="黑体"/>
          <w:b/>
          <w:sz w:val="36"/>
          <w:szCs w:val="36"/>
        </w:rPr>
        <w:t>“加油计划”执行机构</w:t>
      </w:r>
    </w:p>
    <w:p>
      <w:pPr>
        <w:widowControl/>
        <w:adjustRightInd w:val="0"/>
        <w:snapToGrid w:val="0"/>
        <w:jc w:val="center"/>
        <w:rPr>
          <w:rFonts w:ascii="黑体" w:hAnsi="宋体" w:eastAsia="黑体"/>
          <w:b/>
          <w:sz w:val="36"/>
          <w:szCs w:val="36"/>
        </w:rPr>
      </w:pPr>
      <w:r>
        <w:rPr>
          <w:rFonts w:hint="eastAsia" w:ascii="黑体" w:hAnsi="宋体" w:eastAsia="黑体"/>
          <w:b/>
          <w:sz w:val="36"/>
          <w:szCs w:val="36"/>
        </w:rPr>
        <w:t>的申请指南</w:t>
      </w:r>
    </w:p>
    <w:p>
      <w:pPr>
        <w:adjustRightInd w:val="0"/>
        <w:snapToGrid w:val="0"/>
        <w:spacing w:line="360" w:lineRule="auto"/>
        <w:ind w:firstLine="551" w:firstLineChars="196"/>
        <w:rPr>
          <w:rFonts w:ascii="黑体" w:hAnsi="宋体" w:eastAsia="黑体"/>
          <w:b/>
          <w:sz w:val="28"/>
          <w:szCs w:val="28"/>
        </w:rPr>
      </w:pPr>
      <w:r>
        <w:rPr>
          <w:rFonts w:hint="eastAsia" w:ascii="黑体" w:hAnsi="宋体" w:eastAsia="黑体"/>
          <w:b/>
          <w:sz w:val="28"/>
          <w:szCs w:val="28"/>
        </w:rPr>
        <w:t>一、项目背景</w:t>
      </w:r>
    </w:p>
    <w:p>
      <w:pPr>
        <w:adjustRightInd w:val="0"/>
        <w:snapToGrid w:val="0"/>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加油计划”是中国扶贫基金会推出的一项推动贫困地区的农村小学生发展，促进城乡教育公平的公益项目，旨在通过持续性的关爱和支持，为贫困地区的农村小学生提供条件改善、能力提升等方面的支持，助力贫困地区农村小学生全面发展。</w:t>
      </w:r>
    </w:p>
    <w:p>
      <w:pPr>
        <w:pStyle w:val="4"/>
        <w:shd w:val="clear" w:color="auto" w:fill="FFFFFF"/>
        <w:spacing w:before="0" w:beforeAutospacing="0" w:after="0" w:afterAutospacing="0"/>
        <w:ind w:firstLine="560"/>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现计划在贵州省毕节市威宁县11所学校开展“触碰世界”板块，中国扶贫基金会将与社会公益组织合作，为项目的实施提供项目管理及技术督导等支持。在当地县教育局的支持下，主要通过为项目学校援建科学课设备及组织项目学校教师参加科学课程培训，由他们为学生提供更好的素质教育课程。</w:t>
      </w:r>
    </w:p>
    <w:p>
      <w:pPr>
        <w:pStyle w:val="4"/>
        <w:shd w:val="clear" w:color="auto" w:fill="FFFFFF"/>
        <w:spacing w:before="0" w:beforeAutospacing="0" w:after="0" w:afterAutospacing="0"/>
        <w:ind w:firstLine="573"/>
        <w:rPr>
          <w:rFonts w:ascii="微软雅黑" w:hAnsi="微软雅黑" w:eastAsia="微软雅黑"/>
          <w:sz w:val="21"/>
          <w:szCs w:val="21"/>
        </w:rPr>
      </w:pPr>
      <w:r>
        <w:rPr>
          <w:rFonts w:hint="eastAsia" w:cs="Times New Roman" w:asciiTheme="minorEastAsia" w:hAnsiTheme="minorEastAsia" w:eastAsiaTheme="minorEastAsia"/>
          <w:kern w:val="2"/>
          <w:sz w:val="28"/>
          <w:szCs w:val="28"/>
          <w:lang w:val="en-US" w:eastAsia="zh-CN" w:bidi="ar-SA"/>
        </w:rPr>
        <w:t>为此，中国扶贫基金会计划招募一家NGO伙伴作为“贵州威宁触碰世界”的执行机构，具体负责援建设备及组织相关活动以及项目走访督导等，与CFPA一起探索有序、有效和可持续的贫困地区青少年成长发展的长效机制。</w:t>
      </w:r>
    </w:p>
    <w:p>
      <w:pPr>
        <w:adjustRightInd w:val="0"/>
        <w:snapToGrid w:val="0"/>
        <w:spacing w:line="360" w:lineRule="auto"/>
        <w:ind w:firstLine="840" w:firstLineChars="300"/>
        <w:rPr>
          <w:rFonts w:ascii="微软雅黑" w:hAnsi="微软雅黑" w:eastAsia="微软雅黑"/>
          <w:b/>
          <w:sz w:val="28"/>
          <w:szCs w:val="28"/>
        </w:rPr>
      </w:pPr>
      <w:r>
        <w:rPr>
          <w:rFonts w:hint="eastAsia" w:ascii="微软雅黑" w:hAnsi="微软雅黑" w:eastAsia="微软雅黑"/>
          <w:b/>
          <w:sz w:val="28"/>
          <w:szCs w:val="28"/>
        </w:rPr>
        <w:t>二、项目目标</w:t>
      </w:r>
    </w:p>
    <w:p>
      <w:pPr>
        <w:adjustRightInd w:val="0"/>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1、通过</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触碰世界</w:t>
      </w:r>
      <w:r>
        <w:rPr>
          <w:rFonts w:hint="eastAsia" w:asciiTheme="minorEastAsia" w:hAnsiTheme="minorEastAsia"/>
          <w:sz w:val="28"/>
          <w:szCs w:val="28"/>
          <w:lang w:eastAsia="zh-CN"/>
        </w:rPr>
        <w:t>”</w:t>
      </w:r>
      <w:r>
        <w:rPr>
          <w:rFonts w:hint="eastAsia" w:asciiTheme="minorEastAsia" w:hAnsiTheme="minorEastAsia"/>
          <w:sz w:val="28"/>
          <w:szCs w:val="28"/>
        </w:rPr>
        <w:t>项目的执行，</w:t>
      </w:r>
      <w:r>
        <w:rPr>
          <w:rFonts w:hint="eastAsia" w:asciiTheme="minorEastAsia" w:hAnsiTheme="minorEastAsia"/>
          <w:sz w:val="28"/>
          <w:szCs w:val="28"/>
          <w:lang w:eastAsia="zh-CN"/>
        </w:rPr>
        <w:t>威宁</w:t>
      </w:r>
      <w:r>
        <w:rPr>
          <w:rFonts w:hint="eastAsia" w:asciiTheme="minorEastAsia" w:hAnsiTheme="minorEastAsia"/>
          <w:sz w:val="28"/>
          <w:szCs w:val="28"/>
        </w:rPr>
        <w:t>县</w:t>
      </w:r>
      <w:r>
        <w:rPr>
          <w:rFonts w:hint="eastAsia" w:asciiTheme="minorEastAsia" w:hAnsiTheme="minorEastAsia"/>
          <w:sz w:val="28"/>
          <w:szCs w:val="28"/>
          <w:lang w:eastAsia="zh-CN"/>
        </w:rPr>
        <w:t>11所</w:t>
      </w:r>
      <w:r>
        <w:rPr>
          <w:rFonts w:hint="eastAsia" w:asciiTheme="minorEastAsia" w:hAnsiTheme="minorEastAsia"/>
          <w:sz w:val="28"/>
          <w:szCs w:val="28"/>
        </w:rPr>
        <w:t>项目小学、</w:t>
      </w:r>
      <w:r>
        <w:rPr>
          <w:rFonts w:hint="eastAsia" w:asciiTheme="minorEastAsia" w:hAnsiTheme="minorEastAsia"/>
          <w:sz w:val="28"/>
          <w:szCs w:val="28"/>
          <w:lang w:val="en-US" w:eastAsia="zh-CN"/>
        </w:rPr>
        <w:t>3500</w:t>
      </w:r>
      <w:r>
        <w:rPr>
          <w:rFonts w:hint="eastAsia" w:asciiTheme="minorEastAsia" w:hAnsiTheme="minorEastAsia"/>
          <w:sz w:val="28"/>
          <w:szCs w:val="28"/>
        </w:rPr>
        <w:t>名学生将</w:t>
      </w:r>
      <w:r>
        <w:rPr>
          <w:rFonts w:hint="eastAsia" w:ascii="宋体" w:hAnsi="宋体"/>
          <w:sz w:val="28"/>
          <w:szCs w:val="28"/>
        </w:rPr>
        <w:t>在</w:t>
      </w:r>
      <w:r>
        <w:rPr>
          <w:rFonts w:hint="eastAsia" w:ascii="宋体" w:hAnsi="宋体"/>
          <w:sz w:val="28"/>
          <w:szCs w:val="28"/>
          <w:lang w:val="en-US" w:eastAsia="zh-CN"/>
        </w:rPr>
        <w:t>科学素养</w:t>
      </w:r>
      <w:r>
        <w:rPr>
          <w:rFonts w:hint="eastAsia" w:ascii="宋体" w:hAnsi="宋体"/>
          <w:sz w:val="28"/>
          <w:szCs w:val="28"/>
        </w:rPr>
        <w:t>方面的能力得到提升；</w:t>
      </w:r>
    </w:p>
    <w:p>
      <w:pPr>
        <w:adjustRightInd w:val="0"/>
        <w:snapToGrid w:val="0"/>
        <w:spacing w:line="360" w:lineRule="auto"/>
        <w:ind w:firstLine="573"/>
        <w:rPr>
          <w:rFonts w:ascii="宋体" w:hAnsi="宋体"/>
          <w:sz w:val="28"/>
          <w:szCs w:val="28"/>
        </w:rPr>
      </w:pPr>
      <w:r>
        <w:rPr>
          <w:rFonts w:hint="eastAsia" w:ascii="宋体" w:hAnsi="宋体"/>
          <w:sz w:val="28"/>
          <w:szCs w:val="28"/>
        </w:rPr>
        <w:t>2、推动项目作为学校教育课程的有效补充，建立简单易行、有效持续的儿童健康成长机制；</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三、项目实施区域</w:t>
      </w:r>
    </w:p>
    <w:p>
      <w:pPr>
        <w:adjustRightInd w:val="0"/>
        <w:snapToGrid w:val="0"/>
        <w:spacing w:line="360" w:lineRule="auto"/>
        <w:ind w:left="573"/>
        <w:rPr>
          <w:rFonts w:ascii="宋体" w:hAnsi="宋体"/>
          <w:sz w:val="28"/>
          <w:szCs w:val="28"/>
        </w:rPr>
      </w:pPr>
      <w:r>
        <w:rPr>
          <w:rFonts w:hint="eastAsia" w:ascii="宋体" w:hAnsi="宋体"/>
          <w:sz w:val="28"/>
          <w:szCs w:val="28"/>
        </w:rPr>
        <w:t>贵州省毕节市</w:t>
      </w:r>
      <w:r>
        <w:rPr>
          <w:rFonts w:hint="eastAsia" w:ascii="宋体" w:hAnsi="宋体"/>
          <w:sz w:val="28"/>
          <w:szCs w:val="28"/>
          <w:lang w:eastAsia="zh-CN"/>
        </w:rPr>
        <w:t>威宁</w:t>
      </w:r>
      <w:r>
        <w:rPr>
          <w:rFonts w:hint="eastAsia" w:ascii="宋体" w:hAnsi="宋体"/>
          <w:sz w:val="28"/>
          <w:szCs w:val="28"/>
        </w:rPr>
        <w:t>县</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四、项目周期</w:t>
      </w:r>
    </w:p>
    <w:p>
      <w:pPr>
        <w:adjustRightInd w:val="0"/>
        <w:snapToGrid w:val="0"/>
        <w:spacing w:line="360" w:lineRule="auto"/>
        <w:ind w:firstLine="573"/>
        <w:rPr>
          <w:rFonts w:ascii="宋体" w:hAnsi="宋体"/>
          <w:sz w:val="28"/>
          <w:szCs w:val="28"/>
        </w:rPr>
      </w:pPr>
      <w:r>
        <w:rPr>
          <w:rFonts w:hint="eastAsia" w:ascii="宋体" w:hAnsi="宋体"/>
          <w:sz w:val="28"/>
          <w:szCs w:val="28"/>
        </w:rPr>
        <w:t>项目周期为1年，从2018年</w:t>
      </w:r>
      <w:r>
        <w:rPr>
          <w:rFonts w:hint="eastAsia" w:ascii="宋体" w:hAnsi="宋体"/>
          <w:sz w:val="28"/>
          <w:szCs w:val="28"/>
          <w:lang w:val="en-US" w:eastAsia="zh-CN"/>
        </w:rPr>
        <w:t>10</w:t>
      </w:r>
      <w:r>
        <w:rPr>
          <w:rFonts w:hint="eastAsia" w:ascii="宋体" w:hAnsi="宋体"/>
          <w:sz w:val="28"/>
          <w:szCs w:val="28"/>
        </w:rPr>
        <w:t>月到</w:t>
      </w:r>
      <w:r>
        <w:rPr>
          <w:rFonts w:ascii="宋体" w:hAnsi="宋体"/>
          <w:sz w:val="28"/>
          <w:szCs w:val="28"/>
        </w:rPr>
        <w:t>20</w:t>
      </w:r>
      <w:r>
        <w:rPr>
          <w:rFonts w:hint="eastAsia" w:ascii="宋体" w:hAnsi="宋体"/>
          <w:sz w:val="28"/>
          <w:szCs w:val="28"/>
        </w:rPr>
        <w:t>19年</w:t>
      </w:r>
      <w:r>
        <w:rPr>
          <w:rFonts w:hint="eastAsia" w:ascii="宋体" w:hAnsi="宋体"/>
          <w:sz w:val="28"/>
          <w:szCs w:val="28"/>
          <w:lang w:val="en-US" w:eastAsia="zh-CN"/>
        </w:rPr>
        <w:t>10</w:t>
      </w:r>
      <w:r>
        <w:rPr>
          <w:rFonts w:hint="eastAsia" w:ascii="宋体" w:hAnsi="宋体"/>
          <w:sz w:val="28"/>
          <w:szCs w:val="28"/>
        </w:rPr>
        <w:t>月</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五、申请机构的条件</w:t>
      </w:r>
    </w:p>
    <w:p>
      <w:pPr>
        <w:adjustRightInd w:val="0"/>
        <w:snapToGrid w:val="0"/>
        <w:spacing w:line="360" w:lineRule="auto"/>
        <w:ind w:firstLine="573"/>
        <w:rPr>
          <w:rFonts w:ascii="宋体" w:hAnsi="宋体"/>
          <w:sz w:val="28"/>
          <w:szCs w:val="28"/>
        </w:rPr>
      </w:pPr>
      <w:r>
        <w:rPr>
          <w:rFonts w:hint="eastAsia" w:ascii="宋体" w:hAnsi="宋体"/>
          <w:sz w:val="28"/>
          <w:szCs w:val="28"/>
        </w:rPr>
        <w:t xml:space="preserve">1、在中国大陆有关民政部门正式登记注册，具备独立法人资格并具有独立的财务帐号的社会公益组织； </w:t>
      </w:r>
    </w:p>
    <w:p>
      <w:pPr>
        <w:adjustRightInd w:val="0"/>
        <w:snapToGrid w:val="0"/>
        <w:spacing w:line="360" w:lineRule="auto"/>
        <w:ind w:firstLine="573"/>
        <w:rPr>
          <w:rFonts w:ascii="宋体" w:hAnsi="宋体"/>
          <w:sz w:val="28"/>
          <w:szCs w:val="28"/>
        </w:rPr>
      </w:pPr>
      <w:r>
        <w:rPr>
          <w:rFonts w:hint="eastAsia" w:ascii="宋体" w:hAnsi="宋体"/>
          <w:sz w:val="28"/>
          <w:szCs w:val="28"/>
        </w:rPr>
        <w:t>2、具备规范的财务管理制度，能提供正规的财税监制票据；</w:t>
      </w:r>
    </w:p>
    <w:p>
      <w:pPr>
        <w:adjustRightInd w:val="0"/>
        <w:snapToGrid w:val="0"/>
        <w:spacing w:line="360" w:lineRule="auto"/>
        <w:ind w:firstLine="573"/>
        <w:rPr>
          <w:rFonts w:ascii="宋体" w:hAnsi="宋体"/>
          <w:sz w:val="28"/>
          <w:szCs w:val="28"/>
        </w:rPr>
      </w:pPr>
      <w:r>
        <w:rPr>
          <w:rFonts w:hint="eastAsia" w:ascii="宋体" w:hAnsi="宋体"/>
          <w:sz w:val="28"/>
          <w:szCs w:val="28"/>
        </w:rPr>
        <w:t>3、认同中国扶贫基金会扶贫与发展工作的理念、价值和方法；</w:t>
      </w:r>
    </w:p>
    <w:p>
      <w:pPr>
        <w:adjustRightInd w:val="0"/>
        <w:snapToGrid w:val="0"/>
        <w:spacing w:line="360" w:lineRule="auto"/>
        <w:ind w:firstLine="573"/>
        <w:rPr>
          <w:rFonts w:ascii="宋体" w:hAnsi="宋体"/>
          <w:sz w:val="28"/>
          <w:szCs w:val="28"/>
        </w:rPr>
      </w:pPr>
      <w:r>
        <w:rPr>
          <w:rFonts w:hint="eastAsia" w:ascii="宋体" w:hAnsi="宋体"/>
          <w:sz w:val="28"/>
          <w:szCs w:val="28"/>
        </w:rPr>
        <w:t>4、了解、认同“加油计划”项目的设计理念、价值和方法；</w:t>
      </w:r>
    </w:p>
    <w:p>
      <w:pPr>
        <w:adjustRightInd w:val="0"/>
        <w:snapToGrid w:val="0"/>
        <w:spacing w:line="360" w:lineRule="auto"/>
        <w:ind w:firstLine="573"/>
        <w:rPr>
          <w:rFonts w:ascii="宋体" w:hAnsi="宋体"/>
          <w:sz w:val="28"/>
          <w:szCs w:val="28"/>
        </w:rPr>
      </w:pPr>
      <w:r>
        <w:rPr>
          <w:rFonts w:hint="eastAsia" w:ascii="宋体" w:hAnsi="宋体"/>
          <w:sz w:val="28"/>
          <w:szCs w:val="28"/>
        </w:rPr>
        <w:t>5、专业从事</w:t>
      </w:r>
      <w:r>
        <w:rPr>
          <w:rFonts w:hint="eastAsia" w:ascii="宋体" w:hAnsi="宋体"/>
          <w:sz w:val="28"/>
          <w:szCs w:val="28"/>
          <w:lang w:val="en-US" w:eastAsia="zh-CN"/>
        </w:rPr>
        <w:t>小学科学课</w:t>
      </w:r>
      <w:r>
        <w:rPr>
          <w:rFonts w:hint="eastAsia" w:ascii="宋体" w:hAnsi="宋体"/>
          <w:sz w:val="28"/>
          <w:szCs w:val="28"/>
        </w:rPr>
        <w:t>、教育相关公益领域，擅长执行该领域的项目，有执行课程推广、技术支持类项目的优先；</w:t>
      </w:r>
    </w:p>
    <w:p>
      <w:pPr>
        <w:adjustRightInd w:val="0"/>
        <w:snapToGrid w:val="0"/>
        <w:spacing w:line="360" w:lineRule="auto"/>
        <w:ind w:firstLine="573"/>
        <w:rPr>
          <w:rFonts w:ascii="宋体" w:hAnsi="宋体"/>
          <w:sz w:val="28"/>
          <w:szCs w:val="28"/>
        </w:rPr>
      </w:pPr>
      <w:r>
        <w:rPr>
          <w:rFonts w:hint="eastAsia" w:ascii="宋体" w:hAnsi="宋体"/>
          <w:sz w:val="28"/>
          <w:szCs w:val="28"/>
        </w:rPr>
        <w:t>6、拥有稳定、成熟的项目管理、执行团队，团队中至少有2名具备青少年心理、教育、社会工作等专业背景的专职、兼职工作人员，以便提供技术支持，请提交“工作人员简历表”；</w:t>
      </w:r>
    </w:p>
    <w:p>
      <w:pPr>
        <w:adjustRightInd w:val="0"/>
        <w:snapToGrid w:val="0"/>
        <w:spacing w:line="360" w:lineRule="auto"/>
        <w:ind w:firstLine="573"/>
        <w:rPr>
          <w:rFonts w:ascii="宋体" w:hAnsi="宋体"/>
          <w:sz w:val="28"/>
          <w:szCs w:val="28"/>
        </w:rPr>
      </w:pPr>
      <w:r>
        <w:rPr>
          <w:rFonts w:hint="eastAsia" w:ascii="宋体" w:hAnsi="宋体"/>
          <w:sz w:val="28"/>
          <w:szCs w:val="28"/>
        </w:rPr>
        <w:t>7、具有开放学习的态度、互相尊重的精神和发展成长的潜力；</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六、申请机构工作内容</w:t>
      </w:r>
    </w:p>
    <w:p>
      <w:pPr>
        <w:adjustRightInd w:val="0"/>
        <w:snapToGrid w:val="0"/>
        <w:spacing w:line="360" w:lineRule="auto"/>
        <w:ind w:firstLine="573"/>
        <w:rPr>
          <w:rFonts w:ascii="宋体" w:hAnsi="宋体"/>
          <w:sz w:val="28"/>
          <w:szCs w:val="28"/>
        </w:rPr>
      </w:pPr>
      <w:r>
        <w:rPr>
          <w:rFonts w:hint="eastAsia" w:ascii="宋体" w:hAnsi="宋体"/>
          <w:sz w:val="28"/>
          <w:szCs w:val="28"/>
        </w:rPr>
        <w:t>具体的项目工作任务书，详见附表1。</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七、工作内容及时间进度（拟）</w:t>
      </w:r>
    </w:p>
    <w:tbl>
      <w:tblPr>
        <w:tblStyle w:val="7"/>
        <w:tblW w:w="10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542"/>
        <w:gridCol w:w="3438"/>
        <w:gridCol w:w="1281"/>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0" w:hRule="atLeast"/>
          <w:jc w:val="center"/>
        </w:trPr>
        <w:tc>
          <w:tcPr>
            <w:tcW w:w="2542" w:type="dxa"/>
            <w:vAlign w:val="center"/>
          </w:tcPr>
          <w:p>
            <w:pPr>
              <w:jc w:val="center"/>
              <w:rPr>
                <w:rFonts w:ascii="宋体" w:hAnsi="宋体" w:cs="宋体"/>
                <w:b/>
                <w:sz w:val="24"/>
                <w:szCs w:val="24"/>
              </w:rPr>
            </w:pPr>
            <w:r>
              <w:rPr>
                <w:rFonts w:hint="eastAsia" w:ascii="宋体" w:hAnsi="宋体" w:cs="宋体"/>
                <w:b/>
                <w:sz w:val="24"/>
                <w:szCs w:val="24"/>
              </w:rPr>
              <w:t>时间</w:t>
            </w:r>
          </w:p>
        </w:tc>
        <w:tc>
          <w:tcPr>
            <w:tcW w:w="3438" w:type="dxa"/>
            <w:vAlign w:val="center"/>
          </w:tcPr>
          <w:p>
            <w:pPr>
              <w:jc w:val="center"/>
              <w:rPr>
                <w:rFonts w:ascii="宋体" w:hAnsi="宋体" w:cs="宋体"/>
                <w:b/>
                <w:sz w:val="24"/>
                <w:szCs w:val="24"/>
              </w:rPr>
            </w:pPr>
            <w:r>
              <w:rPr>
                <w:rFonts w:hint="eastAsia" w:ascii="宋体" w:hAnsi="宋体" w:cs="宋体"/>
                <w:b/>
                <w:sz w:val="24"/>
                <w:szCs w:val="24"/>
              </w:rPr>
              <w:t>工作内容</w:t>
            </w:r>
          </w:p>
        </w:tc>
        <w:tc>
          <w:tcPr>
            <w:tcW w:w="1281" w:type="dxa"/>
            <w:vAlign w:val="center"/>
          </w:tcPr>
          <w:p>
            <w:pPr>
              <w:jc w:val="center"/>
              <w:rPr>
                <w:rFonts w:ascii="宋体" w:hAnsi="宋体" w:cs="宋体"/>
                <w:b/>
                <w:sz w:val="24"/>
                <w:szCs w:val="24"/>
              </w:rPr>
            </w:pPr>
            <w:r>
              <w:rPr>
                <w:rFonts w:hint="eastAsia" w:ascii="宋体" w:hAnsi="宋体" w:cs="宋体"/>
                <w:b/>
                <w:sz w:val="24"/>
                <w:szCs w:val="24"/>
              </w:rPr>
              <w:t>参与机构</w:t>
            </w:r>
          </w:p>
        </w:tc>
        <w:tc>
          <w:tcPr>
            <w:tcW w:w="2862"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rPr>
              <w:t>2018年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20</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发布项目招募信息</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tc>
        <w:tc>
          <w:tcPr>
            <w:tcW w:w="2862"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rPr>
              <w:t>2018年</w:t>
            </w:r>
          </w:p>
          <w:p>
            <w:pPr>
              <w:tabs>
                <w:tab w:val="left" w:pos="1260"/>
              </w:tabs>
              <w:adjustRightInd w:val="0"/>
              <w:snapToGrid w:val="0"/>
              <w:rPr>
                <w:rFonts w:ascii="宋体" w:hAnsi="宋体" w:cs="宋体"/>
                <w:sz w:val="24"/>
              </w:rPr>
            </w:pP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20</w:t>
            </w:r>
            <w:r>
              <w:rPr>
                <w:rFonts w:hint="eastAsia" w:ascii="宋体" w:hAnsi="宋体" w:cs="宋体"/>
                <w:sz w:val="24"/>
              </w:rPr>
              <w:t>日-</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7</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项目申请阶段</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p>
            <w:pPr>
              <w:jc w:val="center"/>
              <w:rPr>
                <w:rFonts w:ascii="宋体" w:hAnsi="宋体" w:cs="宋体"/>
                <w:sz w:val="24"/>
                <w:szCs w:val="24"/>
              </w:rPr>
            </w:pPr>
            <w:r>
              <w:rPr>
                <w:rFonts w:hint="eastAsia" w:ascii="宋体" w:hAnsi="宋体" w:cs="宋体"/>
                <w:sz w:val="24"/>
                <w:szCs w:val="24"/>
              </w:rPr>
              <w:t>申请机构</w:t>
            </w:r>
          </w:p>
        </w:tc>
        <w:tc>
          <w:tcPr>
            <w:tcW w:w="2862"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rPr>
              <w:t>2018年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9</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组织项目评审</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tc>
        <w:tc>
          <w:tcPr>
            <w:tcW w:w="2862"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rPr>
              <w:t>2018年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10</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公布项目申请结果</w:t>
            </w:r>
          </w:p>
        </w:tc>
        <w:tc>
          <w:tcPr>
            <w:tcW w:w="1281" w:type="dxa"/>
            <w:vAlign w:val="center"/>
          </w:tcPr>
          <w:p>
            <w:pPr>
              <w:jc w:val="center"/>
              <w:rPr>
                <w:rFonts w:ascii="宋体" w:hAnsi="宋体" w:cs="宋体"/>
              </w:rPr>
            </w:pPr>
            <w:r>
              <w:rPr>
                <w:rFonts w:hint="eastAsia" w:ascii="宋体" w:hAnsi="宋体" w:cs="宋体"/>
                <w:sz w:val="24"/>
                <w:szCs w:val="24"/>
              </w:rPr>
              <w:t>CFPA</w:t>
            </w:r>
          </w:p>
        </w:tc>
        <w:tc>
          <w:tcPr>
            <w:tcW w:w="2862"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92" w:hRule="atLeast"/>
          <w:jc w:val="center"/>
        </w:trPr>
        <w:tc>
          <w:tcPr>
            <w:tcW w:w="2542" w:type="dxa"/>
            <w:vAlign w:val="center"/>
          </w:tcPr>
          <w:p>
            <w:pPr>
              <w:tabs>
                <w:tab w:val="left" w:pos="1260"/>
              </w:tabs>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2018年</w:t>
            </w:r>
            <w:r>
              <w:rPr>
                <w:rFonts w:hint="eastAsia" w:ascii="宋体" w:hAnsi="宋体" w:cs="宋体"/>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日</w:t>
            </w:r>
          </w:p>
        </w:tc>
        <w:tc>
          <w:tcPr>
            <w:tcW w:w="3438" w:type="dxa"/>
            <w:vAlign w:val="center"/>
          </w:tcPr>
          <w:p>
            <w:pPr>
              <w:jc w:val="left"/>
              <w:rPr>
                <w:rFonts w:ascii="宋体" w:hAnsi="宋体" w:cs="宋体"/>
                <w:sz w:val="24"/>
                <w:szCs w:val="24"/>
              </w:rPr>
            </w:pPr>
            <w:r>
              <w:rPr>
                <w:rFonts w:hint="eastAsia" w:ascii="宋体" w:hAnsi="宋体" w:cs="宋体"/>
                <w:sz w:val="24"/>
                <w:szCs w:val="24"/>
              </w:rPr>
              <w:t>项目申请书完善、签署合作协议</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p>
            <w:pPr>
              <w:jc w:val="center"/>
              <w:rPr>
                <w:rFonts w:ascii="宋体" w:hAnsi="宋体" w:cs="宋体"/>
                <w:sz w:val="24"/>
                <w:szCs w:val="24"/>
              </w:rPr>
            </w:pPr>
            <w:r>
              <w:rPr>
                <w:rFonts w:hint="eastAsia" w:ascii="宋体" w:hAnsi="宋体" w:cs="宋体"/>
                <w:sz w:val="24"/>
                <w:szCs w:val="24"/>
              </w:rPr>
              <w:t>NGO</w:t>
            </w:r>
          </w:p>
        </w:tc>
        <w:tc>
          <w:tcPr>
            <w:tcW w:w="2862" w:type="dxa"/>
            <w:vAlign w:val="center"/>
          </w:tcPr>
          <w:p>
            <w:pPr>
              <w:jc w:val="left"/>
              <w:rPr>
                <w:rFonts w:ascii="宋体" w:hAnsi="宋体" w:cs="宋体"/>
                <w:sz w:val="24"/>
                <w:szCs w:val="24"/>
              </w:rPr>
            </w:pPr>
            <w:r>
              <w:rPr>
                <w:rFonts w:hint="eastAsia" w:ascii="宋体" w:hAnsi="宋体" w:cs="宋体"/>
                <w:sz w:val="24"/>
                <w:szCs w:val="24"/>
              </w:rPr>
              <w:t>NGO完善项目计划书；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10"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rPr>
              <w:t>2018年</w:t>
            </w:r>
            <w:r>
              <w:rPr>
                <w:rFonts w:hint="eastAsia" w:ascii="宋体" w:hAnsi="宋体" w:cs="宋体"/>
                <w:sz w:val="24"/>
                <w:lang w:val="en-US" w:eastAsia="zh-CN"/>
              </w:rPr>
              <w:t>10</w:t>
            </w:r>
            <w:r>
              <w:rPr>
                <w:rFonts w:hint="eastAsia" w:ascii="宋体" w:hAnsi="宋体" w:cs="宋体"/>
                <w:sz w:val="24"/>
              </w:rPr>
              <w:t>月-2019年</w:t>
            </w:r>
            <w:r>
              <w:rPr>
                <w:rFonts w:hint="eastAsia" w:ascii="宋体" w:hAnsi="宋体" w:cs="宋体"/>
                <w:sz w:val="24"/>
                <w:lang w:val="en-US" w:eastAsia="zh-CN"/>
              </w:rPr>
              <w:t>10</w:t>
            </w:r>
            <w:r>
              <w:rPr>
                <w:rFonts w:hint="eastAsia" w:ascii="宋体" w:hAnsi="宋体" w:cs="宋体"/>
                <w:sz w:val="24"/>
              </w:rPr>
              <w:t>月</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组织、实施开展“</w:t>
            </w:r>
            <w:r>
              <w:rPr>
                <w:rFonts w:hint="eastAsia" w:ascii="宋体" w:hAnsi="宋体" w:cs="宋体"/>
                <w:sz w:val="24"/>
                <w:lang w:val="en-US" w:eastAsia="zh-CN"/>
              </w:rPr>
              <w:t>触碰世界</w:t>
            </w:r>
            <w:r>
              <w:rPr>
                <w:rFonts w:hint="eastAsia" w:ascii="宋体" w:hAnsi="宋体" w:cs="宋体"/>
                <w:sz w:val="24"/>
              </w:rPr>
              <w:t>”：</w:t>
            </w:r>
          </w:p>
          <w:p>
            <w:pPr>
              <w:tabs>
                <w:tab w:val="left" w:pos="1260"/>
              </w:tabs>
              <w:adjustRightInd w:val="0"/>
              <w:snapToGrid w:val="0"/>
              <w:rPr>
                <w:rFonts w:ascii="宋体" w:hAnsi="宋体" w:cs="宋体"/>
                <w:sz w:val="24"/>
              </w:rPr>
            </w:pPr>
            <w:r>
              <w:rPr>
                <w:rFonts w:ascii="宋体" w:hAnsi="宋体" w:cs="宋体"/>
                <w:sz w:val="24"/>
              </w:rPr>
              <w:t>1</w:t>
            </w:r>
            <w:r>
              <w:rPr>
                <w:rFonts w:hint="eastAsia" w:ascii="宋体" w:hAnsi="宋体" w:cs="宋体"/>
                <w:sz w:val="24"/>
              </w:rPr>
              <w:t>、</w:t>
            </w:r>
            <w:r>
              <w:rPr>
                <w:rFonts w:hint="eastAsia" w:ascii="宋体" w:hAnsi="宋体" w:cs="宋体"/>
                <w:sz w:val="24"/>
                <w:lang w:val="en-US" w:eastAsia="zh-CN"/>
              </w:rPr>
              <w:t>11</w:t>
            </w:r>
            <w:r>
              <w:rPr>
                <w:rFonts w:hint="eastAsia" w:ascii="宋体" w:hAnsi="宋体" w:cs="宋体"/>
                <w:sz w:val="24"/>
              </w:rPr>
              <w:t>项目学校</w:t>
            </w:r>
            <w:r>
              <w:rPr>
                <w:rFonts w:hint="eastAsia" w:ascii="宋体" w:hAnsi="宋体" w:cs="宋体"/>
                <w:sz w:val="24"/>
                <w:lang w:val="en-US" w:eastAsia="zh-CN"/>
              </w:rPr>
              <w:t>建设科学课设备及进行相关培训</w:t>
            </w:r>
            <w:r>
              <w:rPr>
                <w:rFonts w:hint="eastAsia" w:ascii="宋体" w:hAnsi="宋体" w:cs="宋体"/>
                <w:sz w:val="24"/>
              </w:rPr>
              <w:t>；</w:t>
            </w:r>
          </w:p>
          <w:p>
            <w:pPr>
              <w:tabs>
                <w:tab w:val="left" w:pos="1260"/>
              </w:tabs>
              <w:adjustRightInd w:val="0"/>
              <w:snapToGrid w:val="0"/>
              <w:rPr>
                <w:rFonts w:ascii="宋体" w:hAnsi="宋体" w:cs="宋体"/>
                <w:sz w:val="24"/>
              </w:rPr>
            </w:pPr>
            <w:r>
              <w:rPr>
                <w:rFonts w:hint="eastAsia" w:ascii="宋体" w:hAnsi="宋体" w:cs="宋体"/>
                <w:sz w:val="24"/>
              </w:rPr>
              <w:t>2、进行督导走访和技术支持；</w:t>
            </w:r>
          </w:p>
          <w:p>
            <w:pPr>
              <w:tabs>
                <w:tab w:val="left" w:pos="1260"/>
              </w:tabs>
              <w:adjustRightInd w:val="0"/>
              <w:snapToGrid w:val="0"/>
              <w:rPr>
                <w:rFonts w:ascii="宋体" w:hAnsi="宋体" w:cs="宋体"/>
                <w:sz w:val="24"/>
              </w:rPr>
            </w:pPr>
            <w:r>
              <w:rPr>
                <w:rFonts w:ascii="宋体" w:hAnsi="宋体" w:cs="宋体"/>
                <w:sz w:val="24"/>
              </w:rPr>
              <w:t>3</w:t>
            </w:r>
            <w:r>
              <w:rPr>
                <w:rFonts w:hint="eastAsia" w:ascii="宋体" w:hAnsi="宋体" w:cs="宋体"/>
                <w:sz w:val="24"/>
              </w:rPr>
              <w:t>、设计项目交流活动，传播、推广“加油计划”；</w:t>
            </w:r>
          </w:p>
        </w:tc>
        <w:tc>
          <w:tcPr>
            <w:tcW w:w="1281" w:type="dxa"/>
            <w:vAlign w:val="center"/>
          </w:tcPr>
          <w:p>
            <w:pPr>
              <w:jc w:val="center"/>
              <w:rPr>
                <w:rFonts w:ascii="宋体" w:hAnsi="宋体" w:cs="宋体"/>
                <w:sz w:val="24"/>
                <w:szCs w:val="24"/>
              </w:rPr>
            </w:pPr>
            <w:r>
              <w:rPr>
                <w:rFonts w:hint="eastAsia" w:ascii="宋体" w:hAnsi="宋体" w:cs="宋体"/>
                <w:sz w:val="24"/>
                <w:szCs w:val="24"/>
              </w:rPr>
              <w:t>项目学校</w:t>
            </w:r>
          </w:p>
          <w:p>
            <w:pPr>
              <w:jc w:val="center"/>
              <w:rPr>
                <w:rFonts w:ascii="宋体" w:hAnsi="宋体" w:cs="宋体"/>
                <w:sz w:val="24"/>
                <w:szCs w:val="24"/>
              </w:rPr>
            </w:pPr>
            <w:r>
              <w:rPr>
                <w:rFonts w:hint="eastAsia" w:ascii="宋体" w:hAnsi="宋体" w:cs="宋体"/>
                <w:sz w:val="24"/>
                <w:szCs w:val="24"/>
              </w:rPr>
              <w:t>NGO</w:t>
            </w:r>
          </w:p>
          <w:p>
            <w:pPr>
              <w:jc w:val="center"/>
              <w:rPr>
                <w:rFonts w:ascii="宋体" w:hAnsi="宋体" w:cs="宋体"/>
              </w:rPr>
            </w:pPr>
          </w:p>
        </w:tc>
        <w:tc>
          <w:tcPr>
            <w:tcW w:w="2862" w:type="dxa"/>
            <w:vAlign w:val="center"/>
          </w:tcPr>
          <w:p>
            <w:pPr>
              <w:jc w:val="left"/>
              <w:rPr>
                <w:rFonts w:ascii="宋体" w:hAnsi="宋体" w:cs="宋体"/>
                <w:sz w:val="24"/>
                <w:szCs w:val="24"/>
              </w:rPr>
            </w:pPr>
            <w:r>
              <w:rPr>
                <w:rFonts w:hint="eastAsia" w:ascii="宋体" w:hAnsi="宋体" w:cs="宋体"/>
                <w:sz w:val="24"/>
                <w:szCs w:val="24"/>
              </w:rPr>
              <w:t>项目学校教师实施</w:t>
            </w:r>
            <w:r>
              <w:rPr>
                <w:rFonts w:hint="eastAsia" w:ascii="宋体" w:hAnsi="宋体" w:cs="宋体"/>
                <w:sz w:val="24"/>
                <w:szCs w:val="24"/>
                <w:lang w:eastAsia="zh-CN"/>
              </w:rPr>
              <w:t>“</w:t>
            </w:r>
            <w:r>
              <w:rPr>
                <w:rFonts w:hint="eastAsia" w:ascii="宋体" w:hAnsi="宋体" w:cs="宋体"/>
                <w:sz w:val="24"/>
                <w:szCs w:val="24"/>
                <w:lang w:val="en-US" w:eastAsia="zh-CN"/>
              </w:rPr>
              <w:t>触碰世界</w:t>
            </w:r>
            <w:r>
              <w:rPr>
                <w:rFonts w:hint="eastAsia" w:ascii="宋体" w:hAnsi="宋体" w:cs="宋体"/>
                <w:sz w:val="24"/>
                <w:szCs w:val="24"/>
                <w:lang w:eastAsia="zh-CN"/>
              </w:rPr>
              <w:t>”</w:t>
            </w:r>
            <w:r>
              <w:rPr>
                <w:rFonts w:hint="eastAsia" w:ascii="宋体" w:hAnsi="宋体" w:cs="宋体"/>
                <w:sz w:val="24"/>
                <w:szCs w:val="24"/>
              </w:rPr>
              <w:t>项目；</w:t>
            </w:r>
          </w:p>
          <w:p>
            <w:pPr>
              <w:jc w:val="left"/>
              <w:rPr>
                <w:rFonts w:ascii="宋体" w:hAnsi="宋体" w:cs="宋体"/>
                <w:sz w:val="24"/>
                <w:szCs w:val="24"/>
              </w:rPr>
            </w:pPr>
            <w:r>
              <w:rPr>
                <w:rFonts w:hint="eastAsia" w:ascii="宋体" w:hAnsi="宋体" w:cs="宋体"/>
                <w:sz w:val="24"/>
                <w:szCs w:val="24"/>
              </w:rPr>
              <w:t>NGO开展项目宣传，并整理提交项目材料；组织督导走访；</w:t>
            </w:r>
          </w:p>
          <w:p>
            <w:pPr>
              <w:jc w:val="left"/>
              <w:rPr>
                <w:rFonts w:ascii="宋体" w:hAnsi="宋体" w:cs="宋体"/>
                <w:sz w:val="24"/>
                <w:szCs w:val="24"/>
              </w:rPr>
            </w:pPr>
            <w:r>
              <w:rPr>
                <w:rFonts w:hint="eastAsia" w:ascii="宋体" w:hAnsi="宋体" w:cs="宋体"/>
                <w:sz w:val="24"/>
                <w:szCs w:val="24"/>
              </w:rPr>
              <w:t>加油计划项目办公室支持督导走访，CFPA监测管理。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49"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rPr>
              <w:t>2018年</w:t>
            </w:r>
            <w:r>
              <w:rPr>
                <w:rFonts w:hint="eastAsia" w:ascii="宋体" w:hAnsi="宋体" w:cs="宋体"/>
                <w:sz w:val="24"/>
                <w:lang w:val="en-US" w:eastAsia="zh-CN"/>
              </w:rPr>
              <w:t>10</w:t>
            </w:r>
            <w:r>
              <w:rPr>
                <w:rFonts w:hint="eastAsia" w:ascii="宋体" w:hAnsi="宋体" w:cs="宋体"/>
                <w:sz w:val="24"/>
              </w:rPr>
              <w:t>月-</w:t>
            </w:r>
            <w:r>
              <w:rPr>
                <w:rFonts w:ascii="宋体" w:hAnsi="宋体" w:cs="宋体"/>
                <w:sz w:val="24"/>
              </w:rPr>
              <w:t>20</w:t>
            </w:r>
            <w:r>
              <w:rPr>
                <w:rFonts w:hint="eastAsia" w:ascii="宋体" w:hAnsi="宋体" w:cs="宋体"/>
                <w:sz w:val="24"/>
              </w:rPr>
              <w:t>19年</w:t>
            </w:r>
            <w:r>
              <w:rPr>
                <w:rFonts w:hint="eastAsia" w:ascii="宋体" w:hAnsi="宋体" w:cs="宋体"/>
                <w:sz w:val="24"/>
                <w:lang w:val="en-US" w:eastAsia="zh-CN"/>
              </w:rPr>
              <w:t>10</w:t>
            </w:r>
            <w:r>
              <w:rPr>
                <w:rFonts w:hint="eastAsia" w:ascii="宋体" w:hAnsi="宋体" w:cs="宋体"/>
                <w:sz w:val="24"/>
              </w:rPr>
              <w:t>月</w:t>
            </w:r>
          </w:p>
        </w:tc>
        <w:tc>
          <w:tcPr>
            <w:tcW w:w="3438" w:type="dxa"/>
            <w:vAlign w:val="center"/>
          </w:tcPr>
          <w:p>
            <w:pPr>
              <w:tabs>
                <w:tab w:val="left" w:pos="1260"/>
              </w:tabs>
              <w:adjustRightInd w:val="0"/>
              <w:snapToGrid w:val="0"/>
              <w:jc w:val="left"/>
              <w:rPr>
                <w:rFonts w:ascii="宋体" w:hAnsi="宋体" w:cs="宋体"/>
                <w:sz w:val="24"/>
              </w:rPr>
            </w:pPr>
            <w:r>
              <w:rPr>
                <w:rFonts w:hint="eastAsia" w:ascii="宋体" w:hAnsi="宋体" w:cs="宋体"/>
                <w:sz w:val="24"/>
                <w:lang w:eastAsia="zh-CN"/>
              </w:rPr>
              <w:t>11所</w:t>
            </w:r>
            <w:r>
              <w:rPr>
                <w:rFonts w:hint="eastAsia" w:ascii="宋体" w:hAnsi="宋体" w:cs="宋体"/>
                <w:sz w:val="24"/>
              </w:rPr>
              <w:t>项目学校</w:t>
            </w:r>
            <w:r>
              <w:rPr>
                <w:rFonts w:hint="eastAsia" w:ascii="宋体" w:hAnsi="宋体" w:cs="宋体"/>
                <w:sz w:val="24"/>
                <w:lang w:val="en-US" w:eastAsia="zh-CN"/>
              </w:rPr>
              <w:t>外出交流</w:t>
            </w:r>
            <w:r>
              <w:rPr>
                <w:rFonts w:hint="eastAsia" w:ascii="宋体" w:hAnsi="宋体" w:cs="宋体"/>
                <w:sz w:val="24"/>
              </w:rPr>
              <w:t>1次</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p>
            <w:pPr>
              <w:jc w:val="center"/>
              <w:rPr>
                <w:rFonts w:ascii="宋体" w:hAnsi="宋体" w:cs="宋体"/>
                <w:sz w:val="24"/>
                <w:szCs w:val="24"/>
              </w:rPr>
            </w:pPr>
            <w:r>
              <w:rPr>
                <w:rFonts w:hint="eastAsia" w:ascii="宋体" w:hAnsi="宋体" w:cs="宋体"/>
                <w:sz w:val="24"/>
                <w:szCs w:val="24"/>
              </w:rPr>
              <w:t>NGO</w:t>
            </w:r>
          </w:p>
        </w:tc>
        <w:tc>
          <w:tcPr>
            <w:tcW w:w="2862" w:type="dxa"/>
          </w:tcPr>
          <w:p>
            <w:pPr>
              <w:rPr>
                <w:rFonts w:ascii="宋体" w:hAnsi="宋体" w:cs="宋体"/>
                <w:sz w:val="24"/>
                <w:szCs w:val="24"/>
              </w:rPr>
            </w:pPr>
            <w:r>
              <w:rPr>
                <w:rFonts w:hint="eastAsia" w:ascii="宋体" w:hAnsi="宋体" w:cs="宋体"/>
                <w:sz w:val="24"/>
                <w:szCs w:val="24"/>
              </w:rPr>
              <w:t>NGO负责组织项目学校教师参加培训，完成会务工作；</w:t>
            </w:r>
          </w:p>
        </w:tc>
      </w:tr>
    </w:tbl>
    <w:p>
      <w:pPr>
        <w:adjustRightInd w:val="0"/>
        <w:snapToGrid w:val="0"/>
        <w:spacing w:before="312" w:beforeLines="100" w:line="360" w:lineRule="auto"/>
        <w:ind w:firstLine="551" w:firstLineChars="196"/>
        <w:rPr>
          <w:rFonts w:ascii="黑体" w:hAnsi="宋体" w:eastAsia="黑体"/>
          <w:b/>
          <w:sz w:val="28"/>
          <w:szCs w:val="28"/>
        </w:rPr>
      </w:pPr>
      <w:r>
        <w:rPr>
          <w:rFonts w:hint="eastAsia" w:ascii="黑体" w:hAnsi="宋体" w:eastAsia="黑体"/>
          <w:b/>
          <w:sz w:val="28"/>
          <w:szCs w:val="28"/>
        </w:rPr>
        <w:t>九、附件资料</w:t>
      </w:r>
    </w:p>
    <w:p>
      <w:pPr>
        <w:numPr>
          <w:ilvl w:val="0"/>
          <w:numId w:val="1"/>
        </w:num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附件1：项目申请指南（</w:t>
      </w:r>
      <w:r>
        <w:rPr>
          <w:rFonts w:ascii="宋体" w:hAnsi="宋体"/>
          <w:sz w:val="28"/>
          <w:szCs w:val="28"/>
        </w:rPr>
        <w:t>中国扶贫基金会</w:t>
      </w:r>
      <w:r>
        <w:rPr>
          <w:rFonts w:hint="eastAsia" w:ascii="宋体" w:hAnsi="宋体"/>
          <w:sz w:val="28"/>
          <w:szCs w:val="28"/>
        </w:rPr>
        <w:t>已设计、</w:t>
      </w:r>
      <w:r>
        <w:rPr>
          <w:rFonts w:ascii="宋体" w:hAnsi="宋体"/>
          <w:sz w:val="28"/>
          <w:szCs w:val="28"/>
        </w:rPr>
        <w:t>完成</w:t>
      </w:r>
      <w:r>
        <w:rPr>
          <w:rFonts w:hint="eastAsia" w:ascii="宋体" w:hAnsi="宋体"/>
          <w:sz w:val="28"/>
          <w:szCs w:val="28"/>
        </w:rPr>
        <w:t>了项目的</w:t>
      </w:r>
      <w:r>
        <w:rPr>
          <w:rFonts w:ascii="宋体" w:hAnsi="宋体"/>
          <w:sz w:val="28"/>
          <w:szCs w:val="28"/>
        </w:rPr>
        <w:t>活动框架和任务设置，</w:t>
      </w:r>
      <w:r>
        <w:rPr>
          <w:rFonts w:hint="eastAsia" w:ascii="宋体" w:hAnsi="宋体"/>
          <w:sz w:val="28"/>
          <w:szCs w:val="28"/>
        </w:rPr>
        <w:t>尤其请仔细阅读附表1-工作任务书）</w:t>
      </w:r>
    </w:p>
    <w:p>
      <w:pPr>
        <w:numPr>
          <w:ilvl w:val="0"/>
          <w:numId w:val="1"/>
        </w:num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附件2：项目申请书</w:t>
      </w:r>
    </w:p>
    <w:p>
      <w:pPr>
        <w:numPr>
          <w:ilvl w:val="0"/>
          <w:numId w:val="1"/>
        </w:num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附件3：项目预算模板</w:t>
      </w:r>
    </w:p>
    <w:p>
      <w:pPr>
        <w:adjustRightInd w:val="0"/>
        <w:snapToGrid w:val="0"/>
        <w:spacing w:line="360" w:lineRule="auto"/>
        <w:ind w:firstLine="551" w:firstLineChars="196"/>
        <w:rPr>
          <w:rFonts w:ascii="黑体" w:hAnsi="宋体" w:eastAsia="黑体"/>
          <w:b/>
          <w:sz w:val="28"/>
          <w:szCs w:val="28"/>
        </w:rPr>
      </w:pPr>
      <w:r>
        <w:rPr>
          <w:rFonts w:hint="eastAsia" w:ascii="黑体" w:hAnsi="宋体" w:eastAsia="黑体"/>
          <w:b/>
          <w:sz w:val="28"/>
          <w:szCs w:val="28"/>
        </w:rPr>
        <w:t>十、截止时间</w:t>
      </w:r>
    </w:p>
    <w:p>
      <w:pPr>
        <w:adjustRightInd w:val="0"/>
        <w:snapToGrid w:val="0"/>
        <w:spacing w:line="360" w:lineRule="auto"/>
        <w:ind w:firstLine="560" w:firstLineChars="200"/>
        <w:jc w:val="left"/>
        <w:rPr>
          <w:rFonts w:ascii="宋体" w:hAnsi="宋体"/>
          <w:sz w:val="28"/>
          <w:szCs w:val="28"/>
          <w:u w:val="single"/>
        </w:rPr>
      </w:pPr>
      <w:r>
        <w:rPr>
          <w:rFonts w:hint="eastAsia" w:ascii="宋体" w:hAnsi="宋体"/>
          <w:sz w:val="28"/>
          <w:szCs w:val="28"/>
          <w:u w:val="single"/>
        </w:rPr>
        <w:t>截止时间为：</w:t>
      </w:r>
      <w:r>
        <w:rPr>
          <w:rFonts w:ascii="宋体" w:hAnsi="宋体"/>
          <w:sz w:val="28"/>
          <w:szCs w:val="28"/>
          <w:u w:val="single"/>
        </w:rPr>
        <w:t>201</w:t>
      </w:r>
      <w:r>
        <w:rPr>
          <w:rFonts w:hint="eastAsia" w:ascii="宋体" w:hAnsi="宋体"/>
          <w:sz w:val="28"/>
          <w:szCs w:val="28"/>
          <w:u w:val="single"/>
        </w:rPr>
        <w:t>8年</w:t>
      </w:r>
      <w:r>
        <w:rPr>
          <w:rFonts w:hint="eastAsia" w:ascii="宋体" w:hAnsi="宋体"/>
          <w:sz w:val="28"/>
          <w:szCs w:val="28"/>
          <w:u w:val="single"/>
          <w:lang w:val="en-US" w:eastAsia="zh-CN"/>
        </w:rPr>
        <w:t>10</w:t>
      </w:r>
      <w:r>
        <w:rPr>
          <w:rFonts w:hint="eastAsia" w:ascii="宋体" w:hAnsi="宋体"/>
          <w:sz w:val="28"/>
          <w:szCs w:val="28"/>
          <w:u w:val="single"/>
        </w:rPr>
        <w:t>月</w:t>
      </w:r>
      <w:r>
        <w:rPr>
          <w:rFonts w:hint="eastAsia" w:ascii="宋体" w:hAnsi="宋体"/>
          <w:sz w:val="28"/>
          <w:szCs w:val="28"/>
          <w:u w:val="single"/>
          <w:lang w:val="en-US" w:eastAsia="zh-CN"/>
        </w:rPr>
        <w:t>7</w:t>
      </w:r>
      <w:r>
        <w:rPr>
          <w:rFonts w:hint="eastAsia" w:ascii="宋体" w:hAnsi="宋体"/>
          <w:sz w:val="28"/>
          <w:szCs w:val="28"/>
          <w:u w:val="single"/>
        </w:rPr>
        <w:t>日</w:t>
      </w:r>
    </w:p>
    <w:p>
      <w:pPr>
        <w:adjustRightInd w:val="0"/>
        <w:snapToGrid w:val="0"/>
        <w:spacing w:line="360" w:lineRule="auto"/>
        <w:ind w:firstLine="551" w:firstLineChars="196"/>
        <w:rPr>
          <w:rFonts w:ascii="黑体" w:hAnsi="宋体" w:eastAsia="黑体"/>
          <w:b/>
          <w:sz w:val="28"/>
          <w:szCs w:val="28"/>
        </w:rPr>
      </w:pPr>
      <w:r>
        <w:rPr>
          <w:rFonts w:hint="eastAsia" w:ascii="黑体" w:hAnsi="宋体" w:eastAsia="黑体"/>
          <w:b/>
          <w:sz w:val="28"/>
          <w:szCs w:val="28"/>
        </w:rPr>
        <w:t>十一、项目联系</w:t>
      </w:r>
    </w:p>
    <w:p>
      <w:p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联系人：廖先生</w:t>
      </w:r>
    </w:p>
    <w:p>
      <w:p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邮  箱：</w:t>
      </w:r>
      <w:r>
        <w:fldChar w:fldCharType="begin"/>
      </w:r>
      <w:r>
        <w:instrText xml:space="preserve"> HYPERLINK "mailto:liaoyunsong@fupin.org.cn" </w:instrText>
      </w:r>
      <w:r>
        <w:fldChar w:fldCharType="separate"/>
      </w:r>
      <w:r>
        <w:rPr>
          <w:rStyle w:val="6"/>
          <w:rFonts w:ascii="宋体" w:hAnsi="宋体"/>
          <w:sz w:val="28"/>
          <w:szCs w:val="28"/>
        </w:rPr>
        <w:t>liaoyunsong</w:t>
      </w:r>
      <w:r>
        <w:rPr>
          <w:rStyle w:val="6"/>
          <w:rFonts w:hint="eastAsia" w:ascii="宋体" w:hAnsi="宋体"/>
          <w:sz w:val="28"/>
          <w:szCs w:val="28"/>
        </w:rPr>
        <w:t>@fupin.org.cn</w:t>
      </w:r>
      <w:r>
        <w:rPr>
          <w:rStyle w:val="6"/>
          <w:rFonts w:hint="eastAsia" w:ascii="宋体" w:hAnsi="宋体"/>
          <w:sz w:val="28"/>
          <w:szCs w:val="28"/>
        </w:rPr>
        <w:fldChar w:fldCharType="end"/>
      </w:r>
    </w:p>
    <w:p>
      <w:p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电  话：010-82872688-</w:t>
      </w:r>
      <w:r>
        <w:rPr>
          <w:rFonts w:ascii="宋体" w:hAnsi="宋体"/>
          <w:sz w:val="28"/>
          <w:szCs w:val="28"/>
        </w:rPr>
        <w:t>470</w:t>
      </w:r>
      <w:r>
        <w:rPr>
          <w:rFonts w:hint="eastAsia" w:ascii="宋体" w:hAnsi="宋体"/>
          <w:sz w:val="28"/>
          <w:szCs w:val="28"/>
        </w:rPr>
        <w:t>/</w:t>
      </w:r>
      <w:r>
        <w:rPr>
          <w:rFonts w:ascii="宋体" w:hAnsi="宋体"/>
          <w:sz w:val="28"/>
          <w:szCs w:val="28"/>
        </w:rPr>
        <w:t>18801088646</w:t>
      </w:r>
      <w:r>
        <w:rPr>
          <w:rFonts w:hint="eastAsia" w:ascii="宋体" w:hAnsi="宋体"/>
          <w:sz w:val="28"/>
          <w:szCs w:val="28"/>
        </w:rPr>
        <w:t>（请工作时间拨打）</w:t>
      </w:r>
    </w:p>
    <w:p>
      <w:pPr>
        <w:ind w:firstLine="562" w:firstLineChars="200"/>
        <w:rPr>
          <w:rFonts w:ascii="黑体" w:hAnsi="宋体" w:eastAsia="黑体"/>
          <w:b/>
          <w:sz w:val="28"/>
          <w:szCs w:val="28"/>
        </w:rPr>
      </w:pPr>
      <w:r>
        <w:rPr>
          <w:rFonts w:hint="eastAsia" w:ascii="黑体" w:hAnsi="宋体" w:eastAsia="黑体"/>
          <w:b/>
          <w:sz w:val="28"/>
          <w:szCs w:val="28"/>
        </w:rPr>
        <w:t>附表1：工作任务书</w:t>
      </w:r>
    </w:p>
    <w:tbl>
      <w:tblPr>
        <w:tblStyle w:val="7"/>
        <w:tblW w:w="8384"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53"/>
        <w:gridCol w:w="777"/>
        <w:gridCol w:w="758"/>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37" w:hRule="atLeast"/>
        </w:trPr>
        <w:tc>
          <w:tcPr>
            <w:tcW w:w="453" w:type="dxa"/>
          </w:tcPr>
          <w:p>
            <w:pPr>
              <w:spacing w:line="240" w:lineRule="atLeast"/>
              <w:jc w:val="left"/>
              <w:rPr>
                <w:rFonts w:ascii="微软雅黑" w:hAnsi="微软雅黑" w:eastAsia="微软雅黑"/>
                <w:b/>
                <w:bCs/>
                <w:sz w:val="20"/>
                <w:szCs w:val="28"/>
              </w:rPr>
            </w:pPr>
            <w:r>
              <w:rPr>
                <w:rFonts w:hint="eastAsia" w:ascii="微软雅黑" w:hAnsi="微软雅黑" w:eastAsia="微软雅黑"/>
                <w:b/>
                <w:bCs/>
                <w:sz w:val="20"/>
                <w:szCs w:val="28"/>
              </w:rPr>
              <w:t>序号</w:t>
            </w:r>
          </w:p>
        </w:tc>
        <w:tc>
          <w:tcPr>
            <w:tcW w:w="777" w:type="dxa"/>
          </w:tcPr>
          <w:p>
            <w:pPr>
              <w:spacing w:line="240" w:lineRule="atLeast"/>
              <w:jc w:val="left"/>
              <w:rPr>
                <w:rFonts w:ascii="微软雅黑" w:hAnsi="微软雅黑" w:eastAsia="微软雅黑"/>
                <w:b/>
                <w:bCs/>
                <w:sz w:val="20"/>
                <w:szCs w:val="28"/>
              </w:rPr>
            </w:pPr>
            <w:r>
              <w:rPr>
                <w:rFonts w:hint="eastAsia" w:ascii="微软雅黑" w:hAnsi="微软雅黑" w:eastAsia="微软雅黑"/>
                <w:b/>
                <w:bCs/>
                <w:sz w:val="20"/>
                <w:szCs w:val="28"/>
              </w:rPr>
              <w:t>项目工作版块</w:t>
            </w:r>
          </w:p>
        </w:tc>
        <w:tc>
          <w:tcPr>
            <w:tcW w:w="758" w:type="dxa"/>
          </w:tcPr>
          <w:p>
            <w:pPr>
              <w:spacing w:line="240" w:lineRule="atLeast"/>
              <w:jc w:val="left"/>
              <w:rPr>
                <w:rFonts w:ascii="微软雅黑" w:hAnsi="微软雅黑" w:eastAsia="微软雅黑"/>
                <w:b/>
                <w:bCs/>
                <w:sz w:val="22"/>
                <w:szCs w:val="28"/>
              </w:rPr>
            </w:pPr>
            <w:r>
              <w:rPr>
                <w:rFonts w:hint="eastAsia" w:ascii="微软雅黑" w:hAnsi="微软雅黑" w:eastAsia="微软雅黑"/>
                <w:b/>
                <w:bCs/>
                <w:sz w:val="22"/>
                <w:szCs w:val="28"/>
              </w:rPr>
              <w:t>工作内容</w:t>
            </w:r>
          </w:p>
        </w:tc>
        <w:tc>
          <w:tcPr>
            <w:tcW w:w="6396" w:type="dxa"/>
          </w:tcPr>
          <w:p>
            <w:pPr>
              <w:jc w:val="left"/>
              <w:rPr>
                <w:rFonts w:ascii="微软雅黑" w:hAnsi="微软雅黑" w:eastAsia="微软雅黑"/>
                <w:b/>
                <w:bCs/>
                <w:sz w:val="22"/>
                <w:szCs w:val="28"/>
              </w:rPr>
            </w:pPr>
            <w:r>
              <w:rPr>
                <w:rFonts w:hint="eastAsia" w:ascii="微软雅黑" w:hAnsi="微软雅黑" w:eastAsia="微软雅黑"/>
                <w:b/>
                <w:bCs/>
                <w:sz w:val="22"/>
                <w:szCs w:val="28"/>
              </w:rPr>
              <w:t>具体细项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49" w:hRule="atLeast"/>
        </w:trPr>
        <w:tc>
          <w:tcPr>
            <w:tcW w:w="453" w:type="dxa"/>
            <w:vMerge w:val="restart"/>
          </w:tcPr>
          <w:p>
            <w:pPr>
              <w:jc w:val="left"/>
              <w:rPr>
                <w:rFonts w:ascii="微软雅黑" w:hAnsi="微软雅黑" w:eastAsia="微软雅黑"/>
                <w:b/>
                <w:bCs/>
                <w:sz w:val="24"/>
                <w:szCs w:val="24"/>
              </w:rPr>
            </w:pPr>
            <w:r>
              <w:rPr>
                <w:rFonts w:hint="eastAsia" w:ascii="微软雅黑" w:hAnsi="微软雅黑" w:eastAsia="微软雅黑"/>
                <w:b/>
                <w:bCs/>
                <w:sz w:val="24"/>
                <w:szCs w:val="24"/>
              </w:rPr>
              <w:t>1</w:t>
            </w:r>
          </w:p>
        </w:tc>
        <w:tc>
          <w:tcPr>
            <w:tcW w:w="777" w:type="dxa"/>
            <w:vMerge w:val="restart"/>
          </w:tcPr>
          <w:p>
            <w:pPr>
              <w:jc w:val="left"/>
              <w:rPr>
                <w:rFonts w:ascii="微软雅黑" w:hAnsi="微软雅黑" w:eastAsia="微软雅黑"/>
                <w:sz w:val="24"/>
                <w:szCs w:val="24"/>
              </w:rPr>
            </w:pPr>
            <w:r>
              <w:rPr>
                <w:rFonts w:hint="eastAsia" w:ascii="微软雅黑" w:hAnsi="微软雅黑" w:eastAsia="微软雅黑"/>
                <w:sz w:val="24"/>
                <w:szCs w:val="24"/>
              </w:rPr>
              <w:t>项目专项管理</w:t>
            </w:r>
          </w:p>
        </w:tc>
        <w:tc>
          <w:tcPr>
            <w:tcW w:w="758" w:type="dxa"/>
            <w:vMerge w:val="restart"/>
          </w:tcPr>
          <w:p>
            <w:pPr>
              <w:jc w:val="lef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硬件建设和培训管理</w:t>
            </w:r>
          </w:p>
        </w:tc>
        <w:tc>
          <w:tcPr>
            <w:tcW w:w="6396" w:type="dxa"/>
            <w:vMerge w:val="restart"/>
          </w:tcPr>
          <w:p>
            <w:pPr>
              <w:jc w:val="left"/>
              <w:rPr>
                <w:rFonts w:ascii="微软雅黑" w:hAnsi="微软雅黑" w:eastAsia="微软雅黑"/>
                <w:sz w:val="24"/>
                <w:szCs w:val="24"/>
              </w:rPr>
            </w:pPr>
            <w:r>
              <w:rPr>
                <w:rFonts w:hint="eastAsia" w:ascii="微软雅黑" w:hAnsi="微软雅黑" w:eastAsia="微软雅黑"/>
                <w:sz w:val="24"/>
                <w:szCs w:val="24"/>
              </w:rPr>
              <w:t>课程培训：</w:t>
            </w:r>
            <w:r>
              <w:rPr>
                <w:rFonts w:hint="eastAsia" w:ascii="微软雅黑" w:hAnsi="微软雅黑" w:eastAsia="微软雅黑"/>
                <w:sz w:val="24"/>
                <w:szCs w:val="24"/>
                <w:lang w:val="en-US" w:eastAsia="zh-CN"/>
              </w:rPr>
              <w:t>科学课培训</w:t>
            </w:r>
            <w:r>
              <w:rPr>
                <w:rFonts w:hint="eastAsia" w:ascii="微软雅黑" w:hAnsi="微软雅黑" w:eastAsia="微软雅黑"/>
                <w:sz w:val="24"/>
                <w:szCs w:val="24"/>
              </w:rPr>
              <w:t>。</w:t>
            </w:r>
          </w:p>
          <w:p>
            <w:pPr>
              <w:jc w:val="left"/>
              <w:rPr>
                <w:rFonts w:hint="eastAsia" w:ascii="微软雅黑" w:hAnsi="微软雅黑" w:eastAsia="微软雅黑"/>
                <w:sz w:val="24"/>
                <w:szCs w:val="24"/>
                <w:lang w:eastAsia="zh-CN"/>
              </w:rPr>
            </w:pPr>
            <w:r>
              <w:rPr>
                <w:rFonts w:hint="eastAsia" w:ascii="微软雅黑" w:hAnsi="微软雅黑" w:eastAsia="微软雅黑"/>
                <w:sz w:val="24"/>
                <w:szCs w:val="24"/>
                <w:lang w:val="en-US" w:eastAsia="zh-CN"/>
              </w:rPr>
              <w:t>每个学校1~6年配置相应的科学课设备；</w:t>
            </w:r>
            <w:bookmarkStart w:id="0" w:name="_GoBack"/>
            <w:bookmarkEnd w:id="0"/>
            <w:r>
              <w:rPr>
                <w:rFonts w:hint="eastAsia" w:ascii="微软雅黑" w:hAnsi="微软雅黑" w:eastAsia="微软雅黑"/>
                <w:sz w:val="24"/>
                <w:szCs w:val="24"/>
              </w:rPr>
              <w:t>原则上项目学校音体美实际任课老师接受培训，平均每个学校</w:t>
            </w:r>
            <w:r>
              <w:rPr>
                <w:rFonts w:hint="eastAsia" w:ascii="微软雅黑" w:hAnsi="微软雅黑" w:eastAsia="微软雅黑"/>
                <w:sz w:val="24"/>
                <w:szCs w:val="24"/>
                <w:lang w:val="en-US" w:eastAsia="zh-CN"/>
              </w:rPr>
              <w:t>1~3</w:t>
            </w:r>
            <w:r>
              <w:rPr>
                <w:rFonts w:hint="eastAsia" w:ascii="微软雅黑" w:hAnsi="微软雅黑" w:eastAsia="微软雅黑"/>
                <w:sz w:val="24"/>
                <w:szCs w:val="24"/>
              </w:rPr>
              <w:t>人参加培训</w:t>
            </w:r>
            <w:r>
              <w:rPr>
                <w:rFonts w:hint="eastAsia" w:ascii="微软雅黑" w:hAnsi="微软雅黑" w:eastAsia="微软雅黑"/>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24"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vMerge w:val="continue"/>
          </w:tcPr>
          <w:p>
            <w:pPr>
              <w:ind w:firstLine="480" w:firstLineChars="200"/>
              <w:jc w:val="left"/>
              <w:rPr>
                <w:rFonts w:ascii="微软雅黑" w:hAnsi="微软雅黑" w:eastAsia="微软雅黑"/>
                <w:sz w:val="24"/>
                <w:szCs w:val="24"/>
              </w:rPr>
            </w:pPr>
          </w:p>
        </w:tc>
        <w:tc>
          <w:tcPr>
            <w:tcW w:w="6396" w:type="dxa"/>
            <w:vMerge w:val="continue"/>
          </w:tcPr>
          <w:p>
            <w:pPr>
              <w:ind w:firstLine="480" w:firstLineChars="200"/>
              <w:jc w:val="lef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49"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vMerge w:val="continue"/>
          </w:tcPr>
          <w:p>
            <w:pPr>
              <w:ind w:firstLine="480" w:firstLineChars="200"/>
              <w:jc w:val="left"/>
              <w:rPr>
                <w:rFonts w:ascii="微软雅黑" w:hAnsi="微软雅黑" w:eastAsia="微软雅黑"/>
                <w:sz w:val="24"/>
                <w:szCs w:val="24"/>
              </w:rPr>
            </w:pPr>
          </w:p>
        </w:tc>
        <w:tc>
          <w:tcPr>
            <w:tcW w:w="6396" w:type="dxa"/>
            <w:vMerge w:val="continue"/>
          </w:tcPr>
          <w:p>
            <w:pPr>
              <w:ind w:firstLine="480" w:firstLineChars="200"/>
              <w:jc w:val="lef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12"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vMerge w:val="continue"/>
          </w:tcPr>
          <w:p>
            <w:pPr>
              <w:ind w:firstLine="480" w:firstLineChars="200"/>
              <w:jc w:val="left"/>
              <w:rPr>
                <w:rFonts w:ascii="微软雅黑" w:hAnsi="微软雅黑" w:eastAsia="微软雅黑"/>
                <w:sz w:val="24"/>
                <w:szCs w:val="24"/>
              </w:rPr>
            </w:pPr>
          </w:p>
        </w:tc>
        <w:tc>
          <w:tcPr>
            <w:tcW w:w="6396" w:type="dxa"/>
            <w:vMerge w:val="continue"/>
          </w:tcPr>
          <w:p>
            <w:pPr>
              <w:ind w:firstLine="480" w:firstLineChars="200"/>
              <w:jc w:val="lef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131"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tcPr>
          <w:p>
            <w:pPr>
              <w:jc w:val="left"/>
              <w:rPr>
                <w:rFonts w:ascii="微软雅黑" w:hAnsi="微软雅黑" w:eastAsia="微软雅黑"/>
                <w:sz w:val="24"/>
                <w:szCs w:val="24"/>
              </w:rPr>
            </w:pPr>
            <w:r>
              <w:rPr>
                <w:rFonts w:hint="eastAsia" w:ascii="微软雅黑" w:hAnsi="微软雅黑" w:eastAsia="微软雅黑"/>
                <w:sz w:val="24"/>
                <w:szCs w:val="24"/>
              </w:rPr>
              <w:t>项</w:t>
            </w:r>
          </w:p>
          <w:p>
            <w:pPr>
              <w:jc w:val="left"/>
              <w:rPr>
                <w:rFonts w:ascii="微软雅黑" w:hAnsi="微软雅黑" w:eastAsia="微软雅黑"/>
                <w:sz w:val="24"/>
                <w:szCs w:val="24"/>
              </w:rPr>
            </w:pPr>
            <w:r>
              <w:rPr>
                <w:rFonts w:hint="eastAsia" w:ascii="微软雅黑" w:hAnsi="微软雅黑" w:eastAsia="微软雅黑"/>
                <w:sz w:val="24"/>
                <w:szCs w:val="24"/>
              </w:rPr>
              <w:t>目</w:t>
            </w:r>
          </w:p>
          <w:p>
            <w:pPr>
              <w:jc w:val="left"/>
              <w:rPr>
                <w:rFonts w:ascii="微软雅黑" w:hAnsi="微软雅黑" w:eastAsia="微软雅黑"/>
                <w:sz w:val="24"/>
                <w:szCs w:val="24"/>
              </w:rPr>
            </w:pPr>
            <w:r>
              <w:rPr>
                <w:rFonts w:hint="eastAsia" w:ascii="微软雅黑" w:hAnsi="微软雅黑" w:eastAsia="微软雅黑"/>
                <w:sz w:val="24"/>
                <w:szCs w:val="24"/>
              </w:rPr>
              <w:t>督</w:t>
            </w:r>
          </w:p>
          <w:p>
            <w:pPr>
              <w:jc w:val="left"/>
              <w:rPr>
                <w:rFonts w:ascii="微软雅黑" w:hAnsi="微软雅黑" w:eastAsia="微软雅黑"/>
                <w:sz w:val="24"/>
                <w:szCs w:val="24"/>
              </w:rPr>
            </w:pPr>
            <w:r>
              <w:rPr>
                <w:rFonts w:hint="eastAsia" w:ascii="微软雅黑" w:hAnsi="微软雅黑" w:eastAsia="微软雅黑"/>
                <w:sz w:val="24"/>
                <w:szCs w:val="24"/>
              </w:rPr>
              <w:t>导</w:t>
            </w:r>
          </w:p>
          <w:p>
            <w:pPr>
              <w:jc w:val="left"/>
              <w:rPr>
                <w:rFonts w:ascii="微软雅黑" w:hAnsi="微软雅黑" w:eastAsia="微软雅黑"/>
                <w:sz w:val="24"/>
                <w:szCs w:val="24"/>
              </w:rPr>
            </w:pPr>
            <w:r>
              <w:rPr>
                <w:rFonts w:hint="eastAsia" w:ascii="微软雅黑" w:hAnsi="微软雅黑" w:eastAsia="微软雅黑"/>
                <w:sz w:val="24"/>
                <w:szCs w:val="24"/>
              </w:rPr>
              <w:t>管</w:t>
            </w:r>
          </w:p>
          <w:p>
            <w:pPr>
              <w:jc w:val="left"/>
              <w:rPr>
                <w:rFonts w:ascii="微软雅黑" w:hAnsi="微软雅黑" w:eastAsia="微软雅黑"/>
                <w:sz w:val="24"/>
                <w:szCs w:val="24"/>
              </w:rPr>
            </w:pPr>
            <w:r>
              <w:rPr>
                <w:rFonts w:hint="eastAsia" w:ascii="微软雅黑" w:hAnsi="微软雅黑" w:eastAsia="微软雅黑"/>
                <w:sz w:val="24"/>
                <w:szCs w:val="24"/>
              </w:rPr>
              <w:t>理</w:t>
            </w:r>
          </w:p>
        </w:tc>
        <w:tc>
          <w:tcPr>
            <w:tcW w:w="6396" w:type="dxa"/>
          </w:tcPr>
          <w:p>
            <w:pPr>
              <w:ind w:firstLine="480" w:firstLineChars="200"/>
              <w:jc w:val="left"/>
              <w:rPr>
                <w:rFonts w:ascii="微软雅黑" w:hAnsi="微软雅黑" w:eastAsia="微软雅黑"/>
                <w:sz w:val="24"/>
                <w:szCs w:val="24"/>
              </w:rPr>
            </w:pPr>
            <w:r>
              <w:rPr>
                <w:rFonts w:hint="eastAsia" w:ascii="微软雅黑" w:hAnsi="微软雅黑" w:eastAsia="微软雅黑"/>
                <w:sz w:val="24"/>
                <w:szCs w:val="24"/>
              </w:rPr>
              <w:t>日常督导：督促项目学校按照要求开展</w:t>
            </w:r>
            <w:r>
              <w:rPr>
                <w:rFonts w:hint="eastAsia" w:ascii="微软雅黑" w:hAnsi="微软雅黑" w:eastAsia="微软雅黑"/>
                <w:sz w:val="24"/>
                <w:szCs w:val="24"/>
                <w:lang w:val="en-US" w:eastAsia="zh-CN"/>
              </w:rPr>
              <w:t>科学课</w:t>
            </w:r>
            <w:r>
              <w:rPr>
                <w:rFonts w:hint="eastAsia" w:ascii="微软雅黑" w:hAnsi="微软雅黑" w:eastAsia="微软雅黑"/>
                <w:sz w:val="24"/>
                <w:szCs w:val="24"/>
              </w:rPr>
              <w:t>以及线上线下的疑问解答等。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63" w:hRule="atLeast"/>
        </w:trPr>
        <w:tc>
          <w:tcPr>
            <w:tcW w:w="453" w:type="dxa"/>
          </w:tcPr>
          <w:p>
            <w:pPr>
              <w:jc w:val="left"/>
              <w:rPr>
                <w:rFonts w:ascii="微软雅黑" w:hAnsi="微软雅黑" w:eastAsia="微软雅黑"/>
                <w:b/>
                <w:bCs/>
                <w:sz w:val="24"/>
                <w:szCs w:val="24"/>
              </w:rPr>
            </w:pPr>
            <w:r>
              <w:rPr>
                <w:rFonts w:hint="eastAsia" w:ascii="微软雅黑" w:hAnsi="微软雅黑" w:eastAsia="微软雅黑"/>
                <w:b/>
                <w:bCs/>
                <w:sz w:val="24"/>
                <w:szCs w:val="24"/>
              </w:rPr>
              <w:t>2</w:t>
            </w:r>
          </w:p>
        </w:tc>
        <w:tc>
          <w:tcPr>
            <w:tcW w:w="777" w:type="dxa"/>
          </w:tcPr>
          <w:p>
            <w:pPr>
              <w:jc w:val="left"/>
              <w:rPr>
                <w:rFonts w:ascii="微软雅黑" w:hAnsi="微软雅黑" w:eastAsia="微软雅黑"/>
                <w:sz w:val="24"/>
                <w:szCs w:val="24"/>
              </w:rPr>
            </w:pPr>
            <w:r>
              <w:rPr>
                <w:rFonts w:hint="eastAsia" w:ascii="微软雅黑" w:hAnsi="微软雅黑" w:eastAsia="微软雅黑"/>
                <w:sz w:val="24"/>
                <w:szCs w:val="24"/>
              </w:rPr>
              <w:t>策划、组织专项活动</w:t>
            </w:r>
          </w:p>
        </w:tc>
        <w:tc>
          <w:tcPr>
            <w:tcW w:w="758" w:type="dxa"/>
          </w:tcPr>
          <w:p>
            <w:pPr>
              <w:jc w:val="lef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教师外出交流</w:t>
            </w:r>
          </w:p>
        </w:tc>
        <w:tc>
          <w:tcPr>
            <w:tcW w:w="6396" w:type="dxa"/>
          </w:tcPr>
          <w:p>
            <w:pPr>
              <w:jc w:val="lef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组织学校科学课教师外出参加交流会活动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21" w:hRule="atLeast"/>
        </w:trPr>
        <w:tc>
          <w:tcPr>
            <w:tcW w:w="453" w:type="dxa"/>
          </w:tcPr>
          <w:p>
            <w:pPr>
              <w:jc w:val="left"/>
              <w:rPr>
                <w:rFonts w:ascii="微软雅黑" w:hAnsi="微软雅黑" w:eastAsia="微软雅黑"/>
                <w:b/>
                <w:bCs/>
                <w:sz w:val="24"/>
                <w:szCs w:val="24"/>
              </w:rPr>
            </w:pPr>
            <w:r>
              <w:rPr>
                <w:rFonts w:hint="eastAsia" w:ascii="微软雅黑" w:hAnsi="微软雅黑" w:eastAsia="微软雅黑"/>
                <w:b/>
                <w:bCs/>
                <w:sz w:val="24"/>
                <w:szCs w:val="24"/>
              </w:rPr>
              <w:t>3</w:t>
            </w:r>
          </w:p>
        </w:tc>
        <w:tc>
          <w:tcPr>
            <w:tcW w:w="777" w:type="dxa"/>
          </w:tcPr>
          <w:p>
            <w:pPr>
              <w:jc w:val="left"/>
              <w:rPr>
                <w:rFonts w:ascii="微软雅黑" w:hAnsi="微软雅黑" w:eastAsia="微软雅黑"/>
                <w:sz w:val="24"/>
                <w:szCs w:val="24"/>
              </w:rPr>
            </w:pPr>
            <w:r>
              <w:rPr>
                <w:rFonts w:hint="eastAsia" w:ascii="微软雅黑" w:hAnsi="微软雅黑" w:eastAsia="微软雅黑"/>
                <w:sz w:val="24"/>
                <w:szCs w:val="24"/>
              </w:rPr>
              <w:t>项目品牌传播</w:t>
            </w:r>
          </w:p>
        </w:tc>
        <w:tc>
          <w:tcPr>
            <w:tcW w:w="758" w:type="dxa"/>
          </w:tcPr>
          <w:p>
            <w:pPr>
              <w:jc w:val="left"/>
              <w:rPr>
                <w:rFonts w:ascii="微软雅黑" w:hAnsi="微软雅黑" w:eastAsia="微软雅黑"/>
                <w:sz w:val="24"/>
                <w:szCs w:val="24"/>
              </w:rPr>
            </w:pPr>
            <w:r>
              <w:rPr>
                <w:rFonts w:hint="eastAsia" w:ascii="微软雅黑" w:hAnsi="微软雅黑" w:eastAsia="微软雅黑"/>
                <w:sz w:val="24"/>
                <w:szCs w:val="24"/>
              </w:rPr>
              <w:t>活动微信稿</w:t>
            </w:r>
          </w:p>
        </w:tc>
        <w:tc>
          <w:tcPr>
            <w:tcW w:w="6396" w:type="dxa"/>
          </w:tcPr>
          <w:p>
            <w:pPr>
              <w:jc w:val="left"/>
              <w:rPr>
                <w:rFonts w:ascii="微软雅黑" w:hAnsi="微软雅黑" w:eastAsia="微软雅黑"/>
                <w:sz w:val="24"/>
                <w:szCs w:val="24"/>
              </w:rPr>
            </w:pPr>
            <w:r>
              <w:rPr>
                <w:rFonts w:hint="eastAsia" w:ascii="微软雅黑" w:hAnsi="微软雅黑" w:eastAsia="微软雅黑"/>
                <w:sz w:val="24"/>
                <w:szCs w:val="24"/>
              </w:rPr>
              <w:t>项目重大活动时需提交活动微信稿至基金会用于项目宣传，每年至少</w:t>
            </w:r>
            <w:r>
              <w:rPr>
                <w:rFonts w:hint="eastAsia" w:ascii="微软雅黑" w:hAnsi="微软雅黑" w:eastAsia="微软雅黑"/>
                <w:sz w:val="24"/>
                <w:szCs w:val="24"/>
                <w:lang w:val="en-US" w:eastAsia="zh-CN"/>
              </w:rPr>
              <w:t>3</w:t>
            </w:r>
            <w:r>
              <w:rPr>
                <w:rFonts w:hint="eastAsia" w:ascii="微软雅黑" w:hAnsi="微软雅黑" w:eastAsia="微软雅黑"/>
                <w:sz w:val="24"/>
                <w:szCs w:val="24"/>
              </w:rPr>
              <w:t>篇（</w:t>
            </w:r>
            <w:r>
              <w:rPr>
                <w:rFonts w:hint="eastAsia" w:ascii="微软雅黑" w:hAnsi="微软雅黑" w:eastAsia="微软雅黑"/>
                <w:sz w:val="24"/>
                <w:szCs w:val="24"/>
                <w:lang w:val="en-US" w:eastAsia="zh-CN"/>
              </w:rPr>
              <w:t>硬件建设1篇，</w:t>
            </w:r>
            <w:r>
              <w:rPr>
                <w:rFonts w:hint="eastAsia" w:ascii="微软雅黑" w:hAnsi="微软雅黑" w:eastAsia="微软雅黑"/>
                <w:sz w:val="24"/>
                <w:szCs w:val="24"/>
              </w:rPr>
              <w:t>培训</w:t>
            </w:r>
            <w:r>
              <w:rPr>
                <w:rFonts w:hint="eastAsia" w:ascii="微软雅黑" w:hAnsi="微软雅黑" w:eastAsia="微软雅黑"/>
                <w:sz w:val="24"/>
                <w:szCs w:val="24"/>
                <w:lang w:val="en-US" w:eastAsia="zh-CN"/>
              </w:rPr>
              <w:t>1</w:t>
            </w:r>
            <w:r>
              <w:rPr>
                <w:rFonts w:hint="eastAsia" w:ascii="微软雅黑" w:hAnsi="微软雅黑" w:eastAsia="微软雅黑"/>
                <w:sz w:val="24"/>
                <w:szCs w:val="24"/>
              </w:rPr>
              <w:t>篇，</w:t>
            </w:r>
            <w:r>
              <w:rPr>
                <w:rFonts w:hint="eastAsia" w:ascii="微软雅黑" w:hAnsi="微软雅黑" w:eastAsia="微软雅黑"/>
                <w:sz w:val="24"/>
                <w:szCs w:val="24"/>
                <w:lang w:val="en-US" w:eastAsia="zh-CN"/>
              </w:rPr>
              <w:t>外出</w:t>
            </w:r>
            <w:r>
              <w:rPr>
                <w:rFonts w:hint="eastAsia" w:ascii="微软雅黑" w:hAnsi="微软雅黑" w:eastAsia="微软雅黑"/>
                <w:sz w:val="24"/>
                <w:szCs w:val="24"/>
              </w:rPr>
              <w:t>活动</w:t>
            </w:r>
            <w:r>
              <w:rPr>
                <w:rFonts w:hint="eastAsia" w:ascii="微软雅黑" w:hAnsi="微软雅黑" w:eastAsia="微软雅黑"/>
                <w:sz w:val="24"/>
                <w:szCs w:val="24"/>
                <w:lang w:val="en-US" w:eastAsia="zh-CN"/>
              </w:rPr>
              <w:t>1</w:t>
            </w:r>
            <w:r>
              <w:rPr>
                <w:rFonts w:hint="eastAsia" w:ascii="微软雅黑" w:hAnsi="微软雅黑" w:eastAsia="微软雅黑"/>
                <w:sz w:val="24"/>
                <w:szCs w:val="24"/>
              </w:rPr>
              <w:t>篇）</w:t>
            </w:r>
          </w:p>
        </w:tc>
      </w:tr>
    </w:tbl>
    <w:p>
      <w:pPr>
        <w:ind w:firstLine="480" w:firstLineChars="200"/>
        <w:jc w:val="left"/>
        <w:rPr>
          <w:rFonts w:ascii="微软雅黑" w:hAnsi="微软雅黑" w:eastAsia="微软雅黑"/>
          <w:sz w:val="24"/>
          <w:szCs w:val="24"/>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B7669"/>
    <w:multiLevelType w:val="multilevel"/>
    <w:tmpl w:val="3AFB7669"/>
    <w:lvl w:ilvl="0" w:tentative="0">
      <w:start w:val="1"/>
      <w:numFmt w:val="decimal"/>
      <w:lvlText w:val="%1、"/>
      <w:lvlJc w:val="left"/>
      <w:pPr>
        <w:tabs>
          <w:tab w:val="left" w:pos="720"/>
        </w:tabs>
        <w:ind w:left="720" w:hanging="720"/>
      </w:pPr>
      <w:rPr>
        <w:rFonts w:ascii="宋体" w:hAnsi="宋体" w:cs="宋体" w:eastAsiaTheme="minorEastAsia"/>
      </w:r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B2"/>
    <w:rsid w:val="00022E0A"/>
    <w:rsid w:val="00177FE8"/>
    <w:rsid w:val="001B6D5F"/>
    <w:rsid w:val="002643BA"/>
    <w:rsid w:val="003A5ADD"/>
    <w:rsid w:val="004337B8"/>
    <w:rsid w:val="004859DC"/>
    <w:rsid w:val="00617414"/>
    <w:rsid w:val="006A1E74"/>
    <w:rsid w:val="006B6EE0"/>
    <w:rsid w:val="00716406"/>
    <w:rsid w:val="007E639C"/>
    <w:rsid w:val="00831F0F"/>
    <w:rsid w:val="00A427D1"/>
    <w:rsid w:val="00A90036"/>
    <w:rsid w:val="00AA29C4"/>
    <w:rsid w:val="00AA7CB2"/>
    <w:rsid w:val="00BA6CCA"/>
    <w:rsid w:val="00C100CE"/>
    <w:rsid w:val="00C77B42"/>
    <w:rsid w:val="00CC78D8"/>
    <w:rsid w:val="00E079A7"/>
    <w:rsid w:val="00E30365"/>
    <w:rsid w:val="00E7252C"/>
    <w:rsid w:val="00FD107F"/>
    <w:rsid w:val="719C0786"/>
    <w:rsid w:val="7D860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字符"/>
    <w:basedOn w:val="5"/>
    <w:link w:val="3"/>
    <w:uiPriority w:val="99"/>
    <w:rPr>
      <w:sz w:val="18"/>
      <w:szCs w:val="18"/>
    </w:rPr>
  </w:style>
  <w:style w:type="character" w:customStyle="1" w:styleId="9">
    <w:name w:val="页脚 字符"/>
    <w:basedOn w:val="5"/>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464</Words>
  <Characters>2651</Characters>
  <Lines>22</Lines>
  <Paragraphs>6</Paragraphs>
  <TotalTime>18</TotalTime>
  <ScaleCrop>false</ScaleCrop>
  <LinksUpToDate>false</LinksUpToDate>
  <CharactersWithSpaces>3109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2018-06-29T09:02:00Z</dcterms:created>
  <dc:creator>77924</dc:creator>
  <cp:lastModifiedBy>77924</cp:lastModifiedBy>
  <dcterms:modified xsi:type="dcterms:W3CDTF">2018-09-20T02:53:33Z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