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jc w:val="center"/>
        <w:rPr>
          <w:rFonts w:ascii="黑体" w:hAnsi="宋体" w:eastAsia="黑体"/>
          <w:b/>
          <w:sz w:val="36"/>
          <w:szCs w:val="36"/>
        </w:rPr>
      </w:pPr>
      <w:r>
        <w:rPr>
          <w:rFonts w:hint="eastAsia" w:ascii="黑体" w:hAnsi="宋体" w:eastAsia="黑体"/>
          <w:b/>
          <w:sz w:val="36"/>
          <w:szCs w:val="36"/>
        </w:rPr>
        <w:t>关于招募贵州</w:t>
      </w:r>
      <w:r>
        <w:rPr>
          <w:rFonts w:hint="eastAsia" w:ascii="黑体" w:hAnsi="宋体" w:eastAsia="黑体"/>
          <w:b/>
          <w:sz w:val="36"/>
          <w:szCs w:val="36"/>
          <w:lang w:eastAsia="zh-CN"/>
        </w:rPr>
        <w:t>威宁</w:t>
      </w:r>
      <w:r>
        <w:rPr>
          <w:rFonts w:hint="eastAsia" w:ascii="黑体" w:hAnsi="宋体" w:eastAsia="黑体"/>
          <w:b/>
          <w:sz w:val="36"/>
          <w:szCs w:val="36"/>
        </w:rPr>
        <w:t>“加油计划”执行机构</w:t>
      </w:r>
    </w:p>
    <w:p>
      <w:pPr>
        <w:widowControl/>
        <w:adjustRightInd w:val="0"/>
        <w:snapToGrid w:val="0"/>
        <w:jc w:val="center"/>
        <w:rPr>
          <w:rFonts w:ascii="黑体" w:hAnsi="宋体" w:eastAsia="黑体"/>
          <w:b/>
          <w:sz w:val="36"/>
          <w:szCs w:val="36"/>
        </w:rPr>
      </w:pPr>
      <w:r>
        <w:rPr>
          <w:rFonts w:hint="eastAsia" w:ascii="黑体" w:hAnsi="宋体" w:eastAsia="黑体"/>
          <w:b/>
          <w:sz w:val="36"/>
          <w:szCs w:val="36"/>
        </w:rPr>
        <w:t>的申请指南</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一、项目背景</w:t>
      </w:r>
    </w:p>
    <w:p>
      <w:pPr>
        <w:adjustRightInd w:val="0"/>
        <w:snapToGrid w:val="0"/>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加油计划”是中国扶贫基金会推出的一项推动贫困地区的农村小学生发展，促进城乡教育公平的公益项目，旨在通过持续性的关爱和支持，为贫困地区的农村小学生提供条件改善、能力提升等方面的支持，助力贫困地区农村小学生全面发展。</w:t>
      </w:r>
    </w:p>
    <w:p>
      <w:pPr>
        <w:pStyle w:val="4"/>
        <w:shd w:val="clear" w:color="auto" w:fill="FFFFFF"/>
        <w:spacing w:before="0" w:beforeAutospacing="0" w:after="0" w:afterAutospacing="0"/>
        <w:ind w:firstLine="56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现计划在贵州省毕节市威宁县24所学校开展“阅读空间”板块，中国扶贫基金会将与社会公益组织合作，为项目的实施提供项目管理及技术督导等支持。在当地县教育局的支持下，主要通过为项目学校援建阅读课设备及组织项目学校教师参加阅读课程培训，由他们为学生提供更好的素质教育课程。</w:t>
      </w:r>
    </w:p>
    <w:p>
      <w:pPr>
        <w:pStyle w:val="4"/>
        <w:shd w:val="clear" w:color="auto" w:fill="FFFFFF"/>
        <w:spacing w:before="0" w:beforeAutospacing="0" w:after="0" w:afterAutospacing="0"/>
        <w:ind w:firstLine="573"/>
        <w:rPr>
          <w:rFonts w:ascii="微软雅黑" w:hAnsi="微软雅黑" w:eastAsia="微软雅黑"/>
          <w:sz w:val="21"/>
          <w:szCs w:val="21"/>
        </w:rPr>
      </w:pPr>
      <w:r>
        <w:rPr>
          <w:rFonts w:hint="eastAsia" w:cs="Times New Roman" w:asciiTheme="minorEastAsia" w:hAnsiTheme="minorEastAsia" w:eastAsiaTheme="minorEastAsia"/>
          <w:kern w:val="2"/>
          <w:sz w:val="28"/>
          <w:szCs w:val="28"/>
          <w:lang w:val="en-US" w:eastAsia="zh-CN" w:bidi="ar-SA"/>
        </w:rPr>
        <w:t>为此，中国扶贫基金会计划招募一家NGO伙伴作为“贵州威宁阅读空间”的执行机构，具体负责援建设备及组织相关活动以及项目走访督导等，与CFPA一起探索有序、有效和可持续的贫困地区青少年成长发展的长效机制。</w:t>
      </w:r>
    </w:p>
    <w:p>
      <w:pPr>
        <w:adjustRightInd w:val="0"/>
        <w:snapToGrid w:val="0"/>
        <w:spacing w:line="360" w:lineRule="auto"/>
        <w:ind w:firstLine="840" w:firstLineChars="300"/>
        <w:rPr>
          <w:rFonts w:ascii="微软雅黑" w:hAnsi="微软雅黑" w:eastAsia="微软雅黑"/>
          <w:b/>
          <w:sz w:val="28"/>
          <w:szCs w:val="28"/>
        </w:rPr>
      </w:pPr>
      <w:r>
        <w:rPr>
          <w:rFonts w:hint="eastAsia" w:ascii="微软雅黑" w:hAnsi="微软雅黑" w:eastAsia="微软雅黑"/>
          <w:b/>
          <w:sz w:val="28"/>
          <w:szCs w:val="28"/>
        </w:rPr>
        <w:t>二、项目目标</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1、通过</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阅读空间</w:t>
      </w:r>
      <w:r>
        <w:rPr>
          <w:rFonts w:hint="eastAsia" w:asciiTheme="minorEastAsia" w:hAnsiTheme="minorEastAsia"/>
          <w:sz w:val="28"/>
          <w:szCs w:val="28"/>
          <w:lang w:eastAsia="zh-CN"/>
        </w:rPr>
        <w:t>”</w:t>
      </w:r>
      <w:r>
        <w:rPr>
          <w:rFonts w:hint="eastAsia" w:asciiTheme="minorEastAsia" w:hAnsiTheme="minorEastAsia"/>
          <w:sz w:val="28"/>
          <w:szCs w:val="28"/>
        </w:rPr>
        <w:t>项目的执行，</w:t>
      </w:r>
      <w:r>
        <w:rPr>
          <w:rFonts w:hint="eastAsia" w:asciiTheme="minorEastAsia" w:hAnsiTheme="minorEastAsia"/>
          <w:sz w:val="28"/>
          <w:szCs w:val="28"/>
          <w:lang w:eastAsia="zh-CN"/>
        </w:rPr>
        <w:t>威宁</w:t>
      </w:r>
      <w:r>
        <w:rPr>
          <w:rFonts w:hint="eastAsia" w:asciiTheme="minorEastAsia" w:hAnsiTheme="minorEastAsia"/>
          <w:sz w:val="28"/>
          <w:szCs w:val="28"/>
        </w:rPr>
        <w:t>县</w:t>
      </w:r>
      <w:r>
        <w:rPr>
          <w:rFonts w:hint="eastAsia" w:asciiTheme="minorEastAsia" w:hAnsiTheme="minorEastAsia"/>
          <w:sz w:val="28"/>
          <w:szCs w:val="28"/>
          <w:lang w:eastAsia="zh-CN"/>
        </w:rPr>
        <w:t>24所</w:t>
      </w:r>
      <w:r>
        <w:rPr>
          <w:rFonts w:hint="eastAsia" w:asciiTheme="minorEastAsia" w:hAnsiTheme="minorEastAsia"/>
          <w:sz w:val="28"/>
          <w:szCs w:val="28"/>
        </w:rPr>
        <w:t>项目小学、</w:t>
      </w:r>
      <w:r>
        <w:rPr>
          <w:rFonts w:hint="eastAsia" w:asciiTheme="minorEastAsia" w:hAnsiTheme="minorEastAsia"/>
          <w:sz w:val="28"/>
          <w:szCs w:val="28"/>
          <w:lang w:val="en-US" w:eastAsia="zh-CN"/>
        </w:rPr>
        <w:t>7000</w:t>
      </w:r>
      <w:r>
        <w:rPr>
          <w:rFonts w:hint="eastAsia" w:asciiTheme="minorEastAsia" w:hAnsiTheme="minorEastAsia"/>
          <w:sz w:val="28"/>
          <w:szCs w:val="28"/>
        </w:rPr>
        <w:t>名学生将</w:t>
      </w:r>
      <w:r>
        <w:rPr>
          <w:rFonts w:hint="eastAsia" w:ascii="宋体" w:hAnsi="宋体"/>
          <w:sz w:val="28"/>
          <w:szCs w:val="28"/>
        </w:rPr>
        <w:t>在</w:t>
      </w:r>
      <w:r>
        <w:rPr>
          <w:rFonts w:hint="eastAsia" w:ascii="宋体" w:hAnsi="宋体"/>
          <w:sz w:val="28"/>
          <w:szCs w:val="28"/>
          <w:lang w:val="en-US" w:eastAsia="zh-CN"/>
        </w:rPr>
        <w:t>科学素养</w:t>
      </w:r>
      <w:r>
        <w:rPr>
          <w:rFonts w:hint="eastAsia" w:ascii="宋体" w:hAnsi="宋体"/>
          <w:sz w:val="28"/>
          <w:szCs w:val="28"/>
        </w:rPr>
        <w:t>方面的能力得到提升；</w:t>
      </w:r>
    </w:p>
    <w:p>
      <w:pPr>
        <w:adjustRightInd w:val="0"/>
        <w:snapToGrid w:val="0"/>
        <w:spacing w:line="360" w:lineRule="auto"/>
        <w:ind w:firstLine="573"/>
        <w:rPr>
          <w:rFonts w:ascii="宋体" w:hAnsi="宋体"/>
          <w:sz w:val="28"/>
          <w:szCs w:val="28"/>
        </w:rPr>
      </w:pPr>
      <w:r>
        <w:rPr>
          <w:rFonts w:hint="eastAsia" w:ascii="宋体" w:hAnsi="宋体"/>
          <w:sz w:val="28"/>
          <w:szCs w:val="28"/>
        </w:rPr>
        <w:t>2、推动项目作为学校教育课程的有效补充，建立简单易行、有效持续的儿童健康成长机制；</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三、项目实施区域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贵州省毕节市</w:t>
      </w:r>
      <w:r>
        <w:rPr>
          <w:rFonts w:hint="eastAsia" w:ascii="宋体" w:hAnsi="宋体"/>
          <w:sz w:val="28"/>
          <w:szCs w:val="28"/>
          <w:lang w:eastAsia="zh-CN"/>
        </w:rPr>
        <w:t>威宁</w:t>
      </w:r>
      <w:r>
        <w:rPr>
          <w:rFonts w:hint="eastAsia" w:ascii="宋体" w:hAnsi="宋体"/>
          <w:sz w:val="28"/>
          <w:szCs w:val="28"/>
        </w:rPr>
        <w:t>县</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四、项目周期</w:t>
      </w:r>
    </w:p>
    <w:p>
      <w:pPr>
        <w:adjustRightInd w:val="0"/>
        <w:snapToGrid w:val="0"/>
        <w:spacing w:line="360" w:lineRule="auto"/>
        <w:ind w:firstLine="573"/>
        <w:rPr>
          <w:rFonts w:ascii="宋体" w:hAnsi="宋体"/>
          <w:sz w:val="28"/>
          <w:szCs w:val="28"/>
        </w:rPr>
      </w:pPr>
      <w:r>
        <w:rPr>
          <w:rFonts w:hint="eastAsia" w:ascii="宋体" w:hAnsi="宋体"/>
          <w:sz w:val="28"/>
          <w:szCs w:val="28"/>
        </w:rPr>
        <w:t>项目周期为</w:t>
      </w:r>
      <w:r>
        <w:rPr>
          <w:rFonts w:hint="eastAsia" w:ascii="宋体" w:hAnsi="宋体"/>
          <w:sz w:val="28"/>
          <w:szCs w:val="28"/>
          <w:lang w:val="en-US" w:eastAsia="zh-CN"/>
        </w:rPr>
        <w:t>2</w:t>
      </w:r>
      <w:r>
        <w:rPr>
          <w:rFonts w:hint="eastAsia" w:ascii="宋体" w:hAnsi="宋体"/>
          <w:sz w:val="28"/>
          <w:szCs w:val="28"/>
        </w:rPr>
        <w:t>年，从2018年</w:t>
      </w:r>
      <w:r>
        <w:rPr>
          <w:rFonts w:hint="eastAsia" w:ascii="宋体" w:hAnsi="宋体"/>
          <w:sz w:val="28"/>
          <w:szCs w:val="28"/>
          <w:lang w:val="en-US" w:eastAsia="zh-CN"/>
        </w:rPr>
        <w:t>10</w:t>
      </w:r>
      <w:r>
        <w:rPr>
          <w:rFonts w:hint="eastAsia" w:ascii="宋体" w:hAnsi="宋体"/>
          <w:sz w:val="28"/>
          <w:szCs w:val="28"/>
        </w:rPr>
        <w:t>月到</w:t>
      </w:r>
      <w:r>
        <w:rPr>
          <w:rFonts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五、申请机构的条件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 xml:space="preserve">1、在中国大陆有关民政部门正式登记注册，具备独立法人资格并具有独立的财务帐号的社会公益组织；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4、了解、认同“加油计划”项目的设计理念、价值和方法；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5、专业从事</w:t>
      </w:r>
      <w:r>
        <w:rPr>
          <w:rFonts w:hint="eastAsia" w:ascii="宋体" w:hAnsi="宋体"/>
          <w:sz w:val="28"/>
          <w:szCs w:val="28"/>
          <w:lang w:val="en-US" w:eastAsia="zh-CN"/>
        </w:rPr>
        <w:t>小学阅读课</w:t>
      </w:r>
      <w:r>
        <w:rPr>
          <w:rFonts w:hint="eastAsia" w:ascii="宋体" w:hAnsi="宋体"/>
          <w:sz w:val="28"/>
          <w:szCs w:val="28"/>
        </w:rPr>
        <w:t>、教育相关公益领域，擅长执行该领域的项目，有执行课程推广、技术支持类项目的优先；</w:t>
      </w:r>
    </w:p>
    <w:p>
      <w:pPr>
        <w:adjustRightInd w:val="0"/>
        <w:snapToGrid w:val="0"/>
        <w:spacing w:line="360" w:lineRule="auto"/>
        <w:ind w:firstLine="573"/>
        <w:rPr>
          <w:rFonts w:ascii="宋体" w:hAnsi="宋体"/>
          <w:sz w:val="28"/>
          <w:szCs w:val="28"/>
        </w:rPr>
      </w:pPr>
      <w:r>
        <w:rPr>
          <w:rFonts w:hint="eastAsia" w:ascii="宋体" w:hAnsi="宋体"/>
          <w:sz w:val="28"/>
          <w:szCs w:val="28"/>
        </w:rPr>
        <w:t>6、拥有稳定、成熟的项目管理、执行团队，团队中至少有2名具备青少年心理、教育、社会工作等专业背景的专职、兼职工作人员，以便提供技术支持，请提交“工作人员简历表”；</w:t>
      </w:r>
    </w:p>
    <w:p>
      <w:pPr>
        <w:adjustRightInd w:val="0"/>
        <w:snapToGrid w:val="0"/>
        <w:spacing w:line="360" w:lineRule="auto"/>
        <w:ind w:firstLine="573"/>
        <w:rPr>
          <w:rFonts w:ascii="宋体" w:hAnsi="宋体"/>
          <w:sz w:val="28"/>
          <w:szCs w:val="28"/>
        </w:rPr>
      </w:pPr>
      <w:r>
        <w:rPr>
          <w:rFonts w:hint="eastAsia" w:ascii="宋体" w:hAnsi="宋体"/>
          <w:sz w:val="28"/>
          <w:szCs w:val="28"/>
        </w:rPr>
        <w:t>7、具有开放学习的态度、互相尊重的精神和发展成长的潜力；</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六、申请机构工作内容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具体的项目工作任务书，详见附表1。</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七、工作内容及时间进度（拟）</w:t>
      </w:r>
    </w:p>
    <w:tbl>
      <w:tblPr>
        <w:tblStyle w:val="7"/>
        <w:tblW w:w="10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42"/>
        <w:gridCol w:w="3438"/>
        <w:gridCol w:w="128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2542"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438"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281"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2862"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p>
          <w:p>
            <w:pPr>
              <w:tabs>
                <w:tab w:val="left" w:pos="1260"/>
              </w:tabs>
              <w:adjustRightInd w:val="0"/>
              <w:snapToGrid w:val="0"/>
              <w:rPr>
                <w:rFonts w:ascii="宋体" w:hAnsi="宋体" w:cs="宋体"/>
                <w:sz w:val="24"/>
              </w:rPr>
            </w:pP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12</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申请机构</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组织项目评审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281" w:type="dxa"/>
            <w:vAlign w:val="center"/>
          </w:tcPr>
          <w:p>
            <w:pPr>
              <w:jc w:val="center"/>
              <w:rPr>
                <w:rFonts w:ascii="宋体" w:hAnsi="宋体" w:cs="宋体"/>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92" w:hRule="atLeast"/>
          <w:jc w:val="center"/>
        </w:trPr>
        <w:tc>
          <w:tcPr>
            <w:tcW w:w="2542" w:type="dxa"/>
            <w:vAlign w:val="center"/>
          </w:tcPr>
          <w:p>
            <w:pPr>
              <w:tabs>
                <w:tab w:val="left" w:pos="1260"/>
              </w:tabs>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2018年</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日</w:t>
            </w:r>
          </w:p>
        </w:tc>
        <w:tc>
          <w:tcPr>
            <w:tcW w:w="3438" w:type="dxa"/>
            <w:vAlign w:val="center"/>
          </w:tcPr>
          <w:p>
            <w:pPr>
              <w:jc w:val="left"/>
              <w:rPr>
                <w:rFonts w:ascii="宋体" w:hAnsi="宋体" w:cs="宋体"/>
                <w:sz w:val="24"/>
                <w:szCs w:val="24"/>
              </w:rPr>
            </w:pPr>
            <w:r>
              <w:rPr>
                <w:rFonts w:hint="eastAsia" w:ascii="宋体" w:hAnsi="宋体" w:cs="宋体"/>
                <w:sz w:val="24"/>
                <w:szCs w:val="24"/>
              </w:rPr>
              <w:t>项目申请书完善、签署合作协议</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vAlign w:val="center"/>
          </w:tcPr>
          <w:p>
            <w:pPr>
              <w:jc w:val="left"/>
              <w:rPr>
                <w:rFonts w:ascii="宋体" w:hAnsi="宋体" w:cs="宋体"/>
                <w:sz w:val="24"/>
                <w:szCs w:val="24"/>
              </w:rPr>
            </w:pPr>
            <w:r>
              <w:rPr>
                <w:rFonts w:hint="eastAsia" w:ascii="宋体" w:hAnsi="宋体" w:cs="宋体"/>
                <w:sz w:val="24"/>
                <w:szCs w:val="24"/>
              </w:rPr>
              <w:t>NGO完善项目计划书；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0"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组织、实施开展“</w:t>
            </w:r>
            <w:r>
              <w:rPr>
                <w:rFonts w:hint="eastAsia" w:ascii="宋体" w:hAnsi="宋体" w:cs="宋体"/>
                <w:sz w:val="24"/>
                <w:lang w:val="en-US" w:eastAsia="zh-CN"/>
              </w:rPr>
              <w:t>阅读空间</w:t>
            </w:r>
            <w:r>
              <w:rPr>
                <w:rFonts w:hint="eastAsia" w:ascii="宋体" w:hAnsi="宋体" w:cs="宋体"/>
                <w:sz w:val="24"/>
              </w:rPr>
              <w:t>”：</w:t>
            </w:r>
          </w:p>
          <w:p>
            <w:pPr>
              <w:tabs>
                <w:tab w:val="left" w:pos="1260"/>
              </w:tabs>
              <w:adjustRightInd w:val="0"/>
              <w:snapToGrid w:val="0"/>
              <w:rPr>
                <w:rFonts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24所</w:t>
            </w:r>
            <w:r>
              <w:rPr>
                <w:rFonts w:hint="eastAsia" w:ascii="宋体" w:hAnsi="宋体" w:cs="宋体"/>
                <w:sz w:val="24"/>
              </w:rPr>
              <w:t>项目学校</w:t>
            </w:r>
            <w:r>
              <w:rPr>
                <w:rFonts w:hint="eastAsia" w:ascii="宋体" w:hAnsi="宋体" w:cs="宋体"/>
                <w:sz w:val="24"/>
                <w:lang w:val="en-US" w:eastAsia="zh-CN"/>
              </w:rPr>
              <w:t>建设阅读课设备及进行相关培训</w:t>
            </w:r>
            <w:r>
              <w:rPr>
                <w:rFonts w:hint="eastAsia" w:ascii="宋体" w:hAnsi="宋体" w:cs="宋体"/>
                <w:sz w:val="24"/>
              </w:rPr>
              <w:t>；</w:t>
            </w:r>
          </w:p>
          <w:p>
            <w:pPr>
              <w:tabs>
                <w:tab w:val="left" w:pos="1260"/>
              </w:tabs>
              <w:adjustRightInd w:val="0"/>
              <w:snapToGrid w:val="0"/>
              <w:rPr>
                <w:rFonts w:ascii="宋体" w:hAnsi="宋体" w:cs="宋体"/>
                <w:sz w:val="24"/>
              </w:rPr>
            </w:pPr>
            <w:r>
              <w:rPr>
                <w:rFonts w:hint="eastAsia" w:ascii="宋体" w:hAnsi="宋体" w:cs="宋体"/>
                <w:sz w:val="24"/>
              </w:rPr>
              <w:t>2、进行督导走访和技术支持；</w:t>
            </w:r>
          </w:p>
          <w:p>
            <w:pPr>
              <w:tabs>
                <w:tab w:val="left" w:pos="1260"/>
              </w:tabs>
              <w:adjustRightInd w:val="0"/>
              <w:snapToGrid w:val="0"/>
              <w:rPr>
                <w:rFonts w:ascii="宋体" w:hAnsi="宋体" w:cs="宋体"/>
                <w:sz w:val="24"/>
              </w:rPr>
            </w:pPr>
            <w:r>
              <w:rPr>
                <w:rFonts w:ascii="宋体" w:hAnsi="宋体" w:cs="宋体"/>
                <w:sz w:val="24"/>
              </w:rPr>
              <w:t>3</w:t>
            </w:r>
            <w:r>
              <w:rPr>
                <w:rFonts w:hint="eastAsia" w:ascii="宋体" w:hAnsi="宋体" w:cs="宋体"/>
                <w:sz w:val="24"/>
              </w:rPr>
              <w:t>、设计项目交流活动，传播、推广“加油计划”；</w:t>
            </w:r>
          </w:p>
        </w:tc>
        <w:tc>
          <w:tcPr>
            <w:tcW w:w="1281" w:type="dxa"/>
            <w:vAlign w:val="center"/>
          </w:tcPr>
          <w:p>
            <w:pPr>
              <w:jc w:val="center"/>
              <w:rPr>
                <w:rFonts w:ascii="宋体" w:hAnsi="宋体" w:cs="宋体"/>
                <w:sz w:val="24"/>
                <w:szCs w:val="24"/>
              </w:rPr>
            </w:pPr>
            <w:r>
              <w:rPr>
                <w:rFonts w:hint="eastAsia" w:ascii="宋体" w:hAnsi="宋体" w:cs="宋体"/>
                <w:sz w:val="24"/>
                <w:szCs w:val="24"/>
              </w:rPr>
              <w:t>项目学校</w:t>
            </w:r>
          </w:p>
          <w:p>
            <w:pPr>
              <w:jc w:val="center"/>
              <w:rPr>
                <w:rFonts w:ascii="宋体" w:hAnsi="宋体" w:cs="宋体"/>
                <w:sz w:val="24"/>
                <w:szCs w:val="24"/>
              </w:rPr>
            </w:pPr>
            <w:r>
              <w:rPr>
                <w:rFonts w:hint="eastAsia" w:ascii="宋体" w:hAnsi="宋体" w:cs="宋体"/>
                <w:sz w:val="24"/>
                <w:szCs w:val="24"/>
              </w:rPr>
              <w:t>NGO</w:t>
            </w:r>
          </w:p>
          <w:p>
            <w:pPr>
              <w:jc w:val="center"/>
              <w:rPr>
                <w:rFonts w:ascii="宋体" w:hAnsi="宋体" w:cs="宋体"/>
              </w:rPr>
            </w:pPr>
          </w:p>
        </w:tc>
        <w:tc>
          <w:tcPr>
            <w:tcW w:w="2862" w:type="dxa"/>
            <w:vAlign w:val="center"/>
          </w:tcPr>
          <w:p>
            <w:pPr>
              <w:jc w:val="left"/>
              <w:rPr>
                <w:rFonts w:ascii="宋体" w:hAnsi="宋体" w:cs="宋体"/>
                <w:sz w:val="24"/>
                <w:szCs w:val="24"/>
              </w:rPr>
            </w:pPr>
            <w:r>
              <w:rPr>
                <w:rFonts w:hint="eastAsia" w:ascii="宋体" w:hAnsi="宋体" w:cs="宋体"/>
                <w:sz w:val="24"/>
                <w:szCs w:val="24"/>
              </w:rPr>
              <w:t>项目学校教师实施</w:t>
            </w:r>
            <w:r>
              <w:rPr>
                <w:rFonts w:hint="eastAsia" w:ascii="宋体" w:hAnsi="宋体" w:cs="宋体"/>
                <w:sz w:val="24"/>
                <w:szCs w:val="24"/>
                <w:lang w:eastAsia="zh-CN"/>
              </w:rPr>
              <w:t>“</w:t>
            </w:r>
            <w:r>
              <w:rPr>
                <w:rFonts w:hint="eastAsia" w:ascii="宋体" w:hAnsi="宋体" w:cs="宋体"/>
                <w:sz w:val="24"/>
                <w:szCs w:val="24"/>
                <w:lang w:val="en-US" w:eastAsia="zh-CN"/>
              </w:rPr>
              <w:t>阅读空间</w:t>
            </w:r>
            <w:r>
              <w:rPr>
                <w:rFonts w:hint="eastAsia" w:ascii="宋体" w:hAnsi="宋体" w:cs="宋体"/>
                <w:sz w:val="24"/>
                <w:szCs w:val="24"/>
                <w:lang w:eastAsia="zh-CN"/>
              </w:rPr>
              <w:t>”</w:t>
            </w:r>
            <w:r>
              <w:rPr>
                <w:rFonts w:hint="eastAsia" w:ascii="宋体" w:hAnsi="宋体" w:cs="宋体"/>
                <w:sz w:val="24"/>
                <w:szCs w:val="24"/>
              </w:rPr>
              <w:t>项目；</w:t>
            </w:r>
          </w:p>
          <w:p>
            <w:pPr>
              <w:jc w:val="left"/>
              <w:rPr>
                <w:rFonts w:ascii="宋体" w:hAnsi="宋体" w:cs="宋体"/>
                <w:sz w:val="24"/>
                <w:szCs w:val="24"/>
              </w:rPr>
            </w:pPr>
            <w:r>
              <w:rPr>
                <w:rFonts w:hint="eastAsia" w:ascii="宋体" w:hAnsi="宋体" w:cs="宋体"/>
                <w:sz w:val="24"/>
                <w:szCs w:val="24"/>
              </w:rPr>
              <w:t>NGO开展项目宣传，并整理提交项目材料；组织督导走访；</w:t>
            </w:r>
          </w:p>
          <w:p>
            <w:pPr>
              <w:jc w:val="left"/>
              <w:rPr>
                <w:rFonts w:ascii="宋体" w:hAnsi="宋体" w:cs="宋体"/>
                <w:sz w:val="24"/>
                <w:szCs w:val="24"/>
              </w:rPr>
            </w:pPr>
            <w:r>
              <w:rPr>
                <w:rFonts w:hint="eastAsia" w:ascii="宋体" w:hAnsi="宋体" w:cs="宋体"/>
                <w:sz w:val="24"/>
                <w:szCs w:val="24"/>
              </w:rPr>
              <w:t>加油计划项目办公室支持督导走访，CFPA监测管理。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49"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ascii="宋体" w:hAnsi="宋体" w:cs="宋体"/>
                <w:sz w:val="24"/>
              </w:rPr>
              <w:t>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jc w:val="left"/>
              <w:rPr>
                <w:rFonts w:ascii="宋体" w:hAnsi="宋体" w:cs="宋体"/>
                <w:sz w:val="24"/>
              </w:rPr>
            </w:pPr>
            <w:r>
              <w:rPr>
                <w:rFonts w:hint="eastAsia" w:ascii="宋体" w:hAnsi="宋体" w:cs="宋体"/>
                <w:sz w:val="24"/>
                <w:lang w:val="en-US" w:eastAsia="zh-CN"/>
              </w:rPr>
              <w:t>组织开展</w:t>
            </w:r>
            <w:r>
              <w:rPr>
                <w:rFonts w:hint="eastAsia" w:ascii="宋体" w:hAnsi="宋体" w:cs="宋体"/>
                <w:sz w:val="24"/>
                <w:lang w:eastAsia="zh-CN"/>
              </w:rPr>
              <w:t>24所</w:t>
            </w:r>
            <w:r>
              <w:rPr>
                <w:rFonts w:hint="eastAsia" w:ascii="宋体" w:hAnsi="宋体" w:cs="宋体"/>
                <w:sz w:val="24"/>
              </w:rPr>
              <w:t>项目学校</w:t>
            </w:r>
            <w:r>
              <w:rPr>
                <w:rFonts w:hint="eastAsia" w:ascii="宋体" w:hAnsi="宋体" w:cs="宋体"/>
                <w:sz w:val="24"/>
                <w:lang w:val="en-US" w:eastAsia="zh-CN"/>
              </w:rPr>
              <w:t>外出交流</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tcPr>
          <w:p>
            <w:pPr>
              <w:rPr>
                <w:rFonts w:ascii="宋体" w:hAnsi="宋体" w:cs="宋体"/>
                <w:sz w:val="24"/>
                <w:szCs w:val="24"/>
              </w:rPr>
            </w:pPr>
            <w:r>
              <w:rPr>
                <w:rFonts w:hint="eastAsia" w:ascii="宋体" w:hAnsi="宋体" w:cs="宋体"/>
                <w:sz w:val="24"/>
                <w:szCs w:val="24"/>
              </w:rPr>
              <w:t>NGO负责组织项目学校教师参加培训，完成会务工作；</w:t>
            </w:r>
          </w:p>
        </w:tc>
      </w:tr>
    </w:tbl>
    <w:p>
      <w:pPr>
        <w:adjustRightInd w:val="0"/>
        <w:snapToGrid w:val="0"/>
        <w:spacing w:before="312" w:beforeLines="100" w:line="360" w:lineRule="auto"/>
        <w:ind w:firstLine="551" w:firstLineChars="196"/>
        <w:rPr>
          <w:rFonts w:ascii="黑体" w:hAnsi="宋体" w:eastAsia="黑体"/>
          <w:b/>
          <w:sz w:val="28"/>
          <w:szCs w:val="28"/>
        </w:rPr>
      </w:pPr>
      <w:r>
        <w:rPr>
          <w:rFonts w:hint="eastAsia" w:ascii="黑体" w:hAnsi="宋体" w:eastAsia="黑体"/>
          <w:b/>
          <w:sz w:val="28"/>
          <w:szCs w:val="28"/>
        </w:rPr>
        <w:t>九、附件资料</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附件1：项目申请指南（</w:t>
      </w:r>
      <w:r>
        <w:rPr>
          <w:rFonts w:ascii="宋体" w:hAnsi="宋体"/>
          <w:sz w:val="28"/>
          <w:szCs w:val="28"/>
        </w:rPr>
        <w:t>中国扶贫基金会</w:t>
      </w:r>
      <w:r>
        <w:rPr>
          <w:rFonts w:hint="eastAsia" w:ascii="宋体" w:hAnsi="宋体"/>
          <w:sz w:val="28"/>
          <w:szCs w:val="28"/>
        </w:rPr>
        <w:t>已设计、</w:t>
      </w:r>
      <w:r>
        <w:rPr>
          <w:rFonts w:ascii="宋体" w:hAnsi="宋体"/>
          <w:sz w:val="28"/>
          <w:szCs w:val="28"/>
        </w:rPr>
        <w:t>完成</w:t>
      </w:r>
      <w:r>
        <w:rPr>
          <w:rFonts w:hint="eastAsia" w:ascii="宋体" w:hAnsi="宋体"/>
          <w:sz w:val="28"/>
          <w:szCs w:val="28"/>
        </w:rPr>
        <w:t>了项目的</w:t>
      </w:r>
      <w:r>
        <w:rPr>
          <w:rFonts w:ascii="宋体" w:hAnsi="宋体"/>
          <w:sz w:val="28"/>
          <w:szCs w:val="28"/>
        </w:rPr>
        <w:t>活动框架和任务设置，</w:t>
      </w:r>
      <w:r>
        <w:rPr>
          <w:rFonts w:hint="eastAsia" w:ascii="宋体" w:hAnsi="宋体"/>
          <w:sz w:val="28"/>
          <w:szCs w:val="28"/>
        </w:rPr>
        <w:t>尤其请仔细阅读附表1-工作任务书）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附件2：项目申请书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附件3：项目预算模板</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十、截止时间</w:t>
      </w:r>
    </w:p>
    <w:p>
      <w:pPr>
        <w:adjustRightInd w:val="0"/>
        <w:snapToGrid w:val="0"/>
        <w:spacing w:line="360" w:lineRule="auto"/>
        <w:ind w:firstLine="560" w:firstLineChars="200"/>
        <w:jc w:val="left"/>
        <w:rPr>
          <w:rFonts w:ascii="宋体" w:hAnsi="宋体"/>
          <w:sz w:val="28"/>
          <w:szCs w:val="28"/>
          <w:u w:val="single"/>
        </w:rPr>
      </w:pPr>
      <w:r>
        <w:rPr>
          <w:rFonts w:hint="eastAsia" w:ascii="宋体" w:hAnsi="宋体"/>
          <w:sz w:val="28"/>
          <w:szCs w:val="28"/>
          <w:u w:val="single"/>
        </w:rPr>
        <w:t>截止时间为：</w:t>
      </w:r>
      <w:r>
        <w:rPr>
          <w:rFonts w:ascii="宋体" w:hAnsi="宋体"/>
          <w:sz w:val="28"/>
          <w:szCs w:val="28"/>
          <w:u w:val="single"/>
        </w:rPr>
        <w:t>201</w:t>
      </w:r>
      <w:r>
        <w:rPr>
          <w:rFonts w:hint="eastAsia" w:ascii="宋体" w:hAnsi="宋体"/>
          <w:sz w:val="28"/>
          <w:szCs w:val="28"/>
          <w:u w:val="single"/>
        </w:rPr>
        <w:t>8年</w:t>
      </w:r>
      <w:r>
        <w:rPr>
          <w:rFonts w:hint="eastAsia" w:ascii="宋体" w:hAnsi="宋体"/>
          <w:sz w:val="28"/>
          <w:szCs w:val="28"/>
          <w:u w:val="single"/>
          <w:lang w:val="en-US" w:eastAsia="zh-CN"/>
        </w:rPr>
        <w:t>10</w:t>
      </w:r>
      <w:r>
        <w:rPr>
          <w:rFonts w:hint="eastAsia" w:ascii="宋体" w:hAnsi="宋体"/>
          <w:sz w:val="28"/>
          <w:szCs w:val="28"/>
          <w:u w:val="single"/>
        </w:rPr>
        <w:t>月</w:t>
      </w:r>
      <w:r>
        <w:rPr>
          <w:rFonts w:hint="eastAsia" w:ascii="宋体" w:hAnsi="宋体"/>
          <w:sz w:val="28"/>
          <w:szCs w:val="28"/>
          <w:u w:val="single"/>
          <w:lang w:val="en-US" w:eastAsia="zh-CN"/>
        </w:rPr>
        <w:t>12</w:t>
      </w:r>
      <w:r>
        <w:rPr>
          <w:rFonts w:hint="eastAsia" w:ascii="宋体" w:hAnsi="宋体"/>
          <w:sz w:val="28"/>
          <w:szCs w:val="28"/>
          <w:u w:val="single"/>
        </w:rPr>
        <w:t>日</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十一、项目联系</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联系人：廖先生</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"mailto:liaoyunsong@fupin.org.cn" </w:instrText>
      </w:r>
      <w:r>
        <w:fldChar w:fldCharType="separate"/>
      </w:r>
      <w:r>
        <w:rPr>
          <w:rStyle w:val="6"/>
          <w:rFonts w:ascii="宋体" w:hAnsi="宋体"/>
          <w:sz w:val="28"/>
          <w:szCs w:val="28"/>
        </w:rPr>
        <w:t>liaoyunsong</w:t>
      </w:r>
      <w:r>
        <w:rPr>
          <w:rStyle w:val="6"/>
          <w:rFonts w:hint="eastAsia" w:ascii="宋体" w:hAnsi="宋体"/>
          <w:sz w:val="28"/>
          <w:szCs w:val="28"/>
        </w:rPr>
        <w:t>@fupin.org.cn</w:t>
      </w:r>
      <w:r>
        <w:rPr>
          <w:rStyle w:val="6"/>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w:t>
      </w:r>
      <w:r>
        <w:rPr>
          <w:rFonts w:ascii="宋体" w:hAnsi="宋体"/>
          <w:sz w:val="28"/>
          <w:szCs w:val="28"/>
        </w:rPr>
        <w:t>470</w:t>
      </w:r>
      <w:r>
        <w:rPr>
          <w:rFonts w:hint="eastAsia" w:ascii="宋体" w:hAnsi="宋体"/>
          <w:sz w:val="28"/>
          <w:szCs w:val="28"/>
        </w:rPr>
        <w:t>/</w:t>
      </w:r>
      <w:r>
        <w:rPr>
          <w:rFonts w:ascii="宋体" w:hAnsi="宋体"/>
          <w:sz w:val="28"/>
          <w:szCs w:val="28"/>
        </w:rPr>
        <w:t>18801088646</w:t>
      </w:r>
      <w:r>
        <w:rPr>
          <w:rFonts w:hint="eastAsia" w:ascii="宋体" w:hAnsi="宋体"/>
          <w:sz w:val="28"/>
          <w:szCs w:val="28"/>
        </w:rPr>
        <w:t>（请工作时间拨打）</w:t>
      </w:r>
    </w:p>
    <w:p>
      <w:pPr>
        <w:ind w:firstLine="562" w:firstLineChars="200"/>
        <w:rPr>
          <w:rFonts w:ascii="黑体" w:hAnsi="宋体" w:eastAsia="黑体"/>
          <w:b/>
          <w:sz w:val="28"/>
          <w:szCs w:val="28"/>
        </w:rPr>
      </w:pPr>
      <w:r>
        <w:rPr>
          <w:rFonts w:hint="eastAsia" w:ascii="黑体" w:hAnsi="宋体" w:eastAsia="黑体"/>
          <w:b/>
          <w:sz w:val="28"/>
          <w:szCs w:val="28"/>
        </w:rPr>
        <w:t>附表1：工作任务书</w:t>
      </w:r>
    </w:p>
    <w:tbl>
      <w:tblPr>
        <w:tblStyle w:val="7"/>
        <w:tblW w:w="838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777"/>
        <w:gridCol w:w="75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7" w:hRule="atLeast"/>
        </w:trPr>
        <w:tc>
          <w:tcPr>
            <w:tcW w:w="453"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序号</w:t>
            </w:r>
          </w:p>
        </w:tc>
        <w:tc>
          <w:tcPr>
            <w:tcW w:w="777"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项目工作版块</w:t>
            </w:r>
          </w:p>
        </w:tc>
        <w:tc>
          <w:tcPr>
            <w:tcW w:w="758" w:type="dxa"/>
          </w:tcPr>
          <w:p>
            <w:pPr>
              <w:spacing w:line="240" w:lineRule="atLeast"/>
              <w:jc w:val="left"/>
              <w:rPr>
                <w:rFonts w:ascii="微软雅黑" w:hAnsi="微软雅黑" w:eastAsia="微软雅黑"/>
                <w:b/>
                <w:bCs/>
                <w:sz w:val="22"/>
                <w:szCs w:val="28"/>
              </w:rPr>
            </w:pPr>
            <w:r>
              <w:rPr>
                <w:rFonts w:hint="eastAsia" w:ascii="微软雅黑" w:hAnsi="微软雅黑" w:eastAsia="微软雅黑"/>
                <w:b/>
                <w:bCs/>
                <w:sz w:val="22"/>
                <w:szCs w:val="28"/>
              </w:rPr>
              <w:t>工作内容</w:t>
            </w:r>
          </w:p>
        </w:tc>
        <w:tc>
          <w:tcPr>
            <w:tcW w:w="6396" w:type="dxa"/>
          </w:tcPr>
          <w:p>
            <w:pPr>
              <w:jc w:val="left"/>
              <w:rPr>
                <w:rFonts w:ascii="微软雅黑" w:hAnsi="微软雅黑" w:eastAsia="微软雅黑"/>
                <w:b/>
                <w:bCs/>
                <w:sz w:val="22"/>
                <w:szCs w:val="28"/>
              </w:rPr>
            </w:pPr>
            <w:r>
              <w:rPr>
                <w:rFonts w:hint="eastAsia" w:ascii="微软雅黑" w:hAnsi="微软雅黑" w:eastAsia="微软雅黑"/>
                <w:b/>
                <w:bCs/>
                <w:sz w:val="22"/>
                <w:szCs w:val="28"/>
              </w:rPr>
              <w:t>具体细项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restart"/>
          </w:tcPr>
          <w:p>
            <w:pPr>
              <w:jc w:val="left"/>
              <w:rPr>
                <w:rFonts w:ascii="微软雅黑" w:hAnsi="微软雅黑" w:eastAsia="微软雅黑"/>
                <w:b/>
                <w:bCs/>
                <w:sz w:val="24"/>
                <w:szCs w:val="24"/>
              </w:rPr>
            </w:pPr>
            <w:r>
              <w:rPr>
                <w:rFonts w:hint="eastAsia" w:ascii="微软雅黑" w:hAnsi="微软雅黑" w:eastAsia="微软雅黑"/>
                <w:b/>
                <w:bCs/>
                <w:sz w:val="24"/>
                <w:szCs w:val="24"/>
              </w:rPr>
              <w:t>1</w:t>
            </w:r>
          </w:p>
        </w:tc>
        <w:tc>
          <w:tcPr>
            <w:tcW w:w="777"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项目专项管理</w:t>
            </w:r>
          </w:p>
        </w:tc>
        <w:tc>
          <w:tcPr>
            <w:tcW w:w="758" w:type="dxa"/>
            <w:vMerge w:val="restart"/>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硬件建设和培训管理</w:t>
            </w:r>
          </w:p>
        </w:tc>
        <w:tc>
          <w:tcPr>
            <w:tcW w:w="6396"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课程培训：</w:t>
            </w:r>
            <w:r>
              <w:rPr>
                <w:rFonts w:hint="eastAsia" w:ascii="微软雅黑" w:hAnsi="微软雅黑" w:eastAsia="微软雅黑"/>
                <w:sz w:val="24"/>
                <w:szCs w:val="24"/>
                <w:lang w:val="en-US" w:eastAsia="zh-CN"/>
              </w:rPr>
              <w:t>阅读课培训</w:t>
            </w:r>
            <w:r>
              <w:rPr>
                <w:rFonts w:hint="eastAsia" w:ascii="微软雅黑" w:hAnsi="微软雅黑" w:eastAsia="微软雅黑"/>
                <w:sz w:val="24"/>
                <w:szCs w:val="24"/>
              </w:rPr>
              <w:t>。</w:t>
            </w:r>
          </w:p>
          <w:p>
            <w:pPr>
              <w:jc w:val="left"/>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每个学校1~6年配置相应的阅读课设备；</w:t>
            </w:r>
            <w:r>
              <w:rPr>
                <w:rFonts w:hint="eastAsia" w:ascii="微软雅黑" w:hAnsi="微软雅黑" w:eastAsia="微软雅黑"/>
                <w:sz w:val="24"/>
                <w:szCs w:val="24"/>
              </w:rPr>
              <w:t>原则上项目学校音体美实际任课老师接受培训，平均每个学校</w:t>
            </w:r>
            <w:r>
              <w:rPr>
                <w:rFonts w:hint="eastAsia" w:ascii="微软雅黑" w:hAnsi="微软雅黑" w:eastAsia="微软雅黑"/>
                <w:sz w:val="24"/>
                <w:szCs w:val="24"/>
                <w:lang w:val="en-US" w:eastAsia="zh-CN"/>
              </w:rPr>
              <w:t>1~3</w:t>
            </w:r>
            <w:r>
              <w:rPr>
                <w:rFonts w:hint="eastAsia" w:ascii="微软雅黑" w:hAnsi="微软雅黑" w:eastAsia="微软雅黑"/>
                <w:sz w:val="24"/>
                <w:szCs w:val="24"/>
              </w:rPr>
              <w:t>人参加培训</w:t>
            </w:r>
            <w:r>
              <w:rPr>
                <w:rFonts w:hint="eastAsia" w:ascii="微软雅黑" w:hAnsi="微软雅黑" w:eastAsia="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31"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项</w:t>
            </w:r>
          </w:p>
          <w:p>
            <w:pPr>
              <w:jc w:val="left"/>
              <w:rPr>
                <w:rFonts w:ascii="微软雅黑" w:hAnsi="微软雅黑" w:eastAsia="微软雅黑"/>
                <w:sz w:val="24"/>
                <w:szCs w:val="24"/>
              </w:rPr>
            </w:pPr>
            <w:r>
              <w:rPr>
                <w:rFonts w:hint="eastAsia" w:ascii="微软雅黑" w:hAnsi="微软雅黑" w:eastAsia="微软雅黑"/>
                <w:sz w:val="24"/>
                <w:szCs w:val="24"/>
              </w:rPr>
              <w:t>目</w:t>
            </w:r>
          </w:p>
          <w:p>
            <w:pPr>
              <w:jc w:val="left"/>
              <w:rPr>
                <w:rFonts w:ascii="微软雅黑" w:hAnsi="微软雅黑" w:eastAsia="微软雅黑"/>
                <w:sz w:val="24"/>
                <w:szCs w:val="24"/>
              </w:rPr>
            </w:pPr>
            <w:r>
              <w:rPr>
                <w:rFonts w:hint="eastAsia" w:ascii="微软雅黑" w:hAnsi="微软雅黑" w:eastAsia="微软雅黑"/>
                <w:sz w:val="24"/>
                <w:szCs w:val="24"/>
              </w:rPr>
              <w:t>督</w:t>
            </w:r>
          </w:p>
          <w:p>
            <w:pPr>
              <w:jc w:val="left"/>
              <w:rPr>
                <w:rFonts w:ascii="微软雅黑" w:hAnsi="微软雅黑" w:eastAsia="微软雅黑"/>
                <w:sz w:val="24"/>
                <w:szCs w:val="24"/>
              </w:rPr>
            </w:pPr>
            <w:r>
              <w:rPr>
                <w:rFonts w:hint="eastAsia" w:ascii="微软雅黑" w:hAnsi="微软雅黑" w:eastAsia="微软雅黑"/>
                <w:sz w:val="24"/>
                <w:szCs w:val="24"/>
              </w:rPr>
              <w:t>导</w:t>
            </w:r>
          </w:p>
          <w:p>
            <w:pPr>
              <w:jc w:val="left"/>
              <w:rPr>
                <w:rFonts w:ascii="微软雅黑" w:hAnsi="微软雅黑" w:eastAsia="微软雅黑"/>
                <w:sz w:val="24"/>
                <w:szCs w:val="24"/>
              </w:rPr>
            </w:pPr>
            <w:r>
              <w:rPr>
                <w:rFonts w:hint="eastAsia" w:ascii="微软雅黑" w:hAnsi="微软雅黑" w:eastAsia="微软雅黑"/>
                <w:sz w:val="24"/>
                <w:szCs w:val="24"/>
              </w:rPr>
              <w:t>管</w:t>
            </w:r>
          </w:p>
          <w:p>
            <w:pPr>
              <w:jc w:val="left"/>
              <w:rPr>
                <w:rFonts w:ascii="微软雅黑" w:hAnsi="微软雅黑" w:eastAsia="微软雅黑"/>
                <w:sz w:val="24"/>
                <w:szCs w:val="24"/>
              </w:rPr>
            </w:pPr>
            <w:r>
              <w:rPr>
                <w:rFonts w:hint="eastAsia" w:ascii="微软雅黑" w:hAnsi="微软雅黑" w:eastAsia="微软雅黑"/>
                <w:sz w:val="24"/>
                <w:szCs w:val="24"/>
              </w:rPr>
              <w:t>理</w:t>
            </w:r>
          </w:p>
        </w:tc>
        <w:tc>
          <w:tcPr>
            <w:tcW w:w="6396" w:type="dxa"/>
          </w:tcPr>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日常督导：督促项目学校按照要求开展</w:t>
            </w:r>
            <w:r>
              <w:rPr>
                <w:rFonts w:hint="eastAsia" w:ascii="微软雅黑" w:hAnsi="微软雅黑" w:eastAsia="微软雅黑"/>
                <w:sz w:val="24"/>
                <w:szCs w:val="24"/>
                <w:lang w:val="en-US" w:eastAsia="zh-CN"/>
              </w:rPr>
              <w:t>阅读课</w:t>
            </w:r>
            <w:r>
              <w:rPr>
                <w:rFonts w:hint="eastAsia" w:ascii="微软雅黑" w:hAnsi="微软雅黑" w:eastAsia="微软雅黑"/>
                <w:sz w:val="24"/>
                <w:szCs w:val="24"/>
              </w:rPr>
              <w:t>以及线上线下的疑问解答等。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63"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2</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策划、组织专项活动</w:t>
            </w:r>
          </w:p>
        </w:tc>
        <w:tc>
          <w:tcPr>
            <w:tcW w:w="758"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教师外出交流</w:t>
            </w:r>
          </w:p>
        </w:tc>
        <w:tc>
          <w:tcPr>
            <w:tcW w:w="6396"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组织学校阅读课教师外出参加交流会活动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1"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3</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项目品牌传播</w:t>
            </w: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活动微信稿</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项目重大活动时需提交活动微信稿至基金会用于项目宣传，每年至少</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硬件建设1篇，</w:t>
            </w:r>
            <w:r>
              <w:rPr>
                <w:rFonts w:hint="eastAsia" w:ascii="微软雅黑" w:hAnsi="微软雅黑" w:eastAsia="微软雅黑"/>
                <w:sz w:val="24"/>
                <w:szCs w:val="24"/>
              </w:rPr>
              <w:t>培训</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外出</w:t>
            </w:r>
            <w:r>
              <w:rPr>
                <w:rFonts w:hint="eastAsia" w:ascii="微软雅黑" w:hAnsi="微软雅黑" w:eastAsia="微软雅黑"/>
                <w:sz w:val="24"/>
                <w:szCs w:val="24"/>
              </w:rPr>
              <w:t>活动</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p>
        </w:tc>
      </w:tr>
    </w:tbl>
    <w:p>
      <w:pPr>
        <w:ind w:firstLine="480" w:firstLineChars="200"/>
        <w:jc w:val="left"/>
        <w:rPr>
          <w:rFonts w:ascii="微软雅黑" w:hAnsi="微软雅黑" w:eastAsia="微软雅黑"/>
          <w:sz w:val="24"/>
          <w:szCs w:val="24"/>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669"/>
    <w:multiLevelType w:val="multilevel"/>
    <w:tmpl w:val="3AFB7669"/>
    <w:lvl w:ilvl="0" w:tentative="0">
      <w:start w:val="1"/>
      <w:numFmt w:val="decimal"/>
      <w:lvlText w:val="%1、"/>
      <w:lvlJc w:val="left"/>
      <w:pPr>
        <w:tabs>
          <w:tab w:val="left" w:pos="720"/>
        </w:tabs>
        <w:ind w:left="720" w:hanging="720"/>
      </w:pPr>
      <w:rPr>
        <w:rFonts w:ascii="宋体" w:hAnsi="宋体" w:cs="宋体" w:eastAsiaTheme="minorEastAsia"/>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2"/>
    <w:rsid w:val="00022E0A"/>
    <w:rsid w:val="00177FE8"/>
    <w:rsid w:val="001B6D5F"/>
    <w:rsid w:val="002643BA"/>
    <w:rsid w:val="003A5ADD"/>
    <w:rsid w:val="004337B8"/>
    <w:rsid w:val="004859DC"/>
    <w:rsid w:val="00617414"/>
    <w:rsid w:val="006A1E74"/>
    <w:rsid w:val="006B6EE0"/>
    <w:rsid w:val="00716406"/>
    <w:rsid w:val="007E639C"/>
    <w:rsid w:val="00831F0F"/>
    <w:rsid w:val="00A427D1"/>
    <w:rsid w:val="00A90036"/>
    <w:rsid w:val="00AA29C4"/>
    <w:rsid w:val="00AA7CB2"/>
    <w:rsid w:val="00BA6CCA"/>
    <w:rsid w:val="00C100CE"/>
    <w:rsid w:val="00C77B42"/>
    <w:rsid w:val="00CC78D8"/>
    <w:rsid w:val="00E079A7"/>
    <w:rsid w:val="00E30365"/>
    <w:rsid w:val="00E7252C"/>
    <w:rsid w:val="00FD107F"/>
    <w:rsid w:val="17496B9D"/>
    <w:rsid w:val="719C0786"/>
    <w:rsid w:val="7D86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464</Words>
  <Characters>2651</Characters>
  <Lines>22</Lines>
  <Paragraphs>6</Paragraphs>
  <TotalTime>21</TotalTime>
  <ScaleCrop>false</ScaleCrop>
  <LinksUpToDate>false</LinksUpToDate>
  <CharactersWithSpaces>3109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2018-06-29T09:02:00Z</dcterms:created>
  <dc:creator>77924</dc:creator>
  <cp:lastModifiedBy>77924</cp:lastModifiedBy>
  <dcterms:modified xsi:type="dcterms:W3CDTF">2018-09-29T01:52:06Z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