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所学校、云南省曲靖市会泽县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贵州省毕节市赫章县30所学校</w:t>
      </w:r>
      <w:r>
        <w:rPr>
          <w:rFonts w:hint="eastAsia" w:cs="Times New Roman" w:asciiTheme="minorEastAsia" w:hAnsiTheme="minorEastAsia"/>
          <w:sz w:val="28"/>
          <w:szCs w:val="28"/>
        </w:rPr>
        <w:t>开展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加油课堂软件板块（参考工作任务书1）</w:t>
      </w:r>
      <w:r>
        <w:rPr>
          <w:rFonts w:hint="eastAsia" w:cs="Times New Roman" w:asciiTheme="minorEastAsia" w:hAnsiTheme="minorEastAsia"/>
          <w:sz w:val="28"/>
          <w:szCs w:val="28"/>
        </w:rPr>
        <w:t>，在当地县教育局的支持下，主要通过组织项目学校教师参加加油课程培训，由他们为学生提供更好的素质教育课程。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计划在西南地区组织开展加油计划中国乡村校长论坛（参考工作任务书2）。</w:t>
      </w:r>
      <w:r>
        <w:rPr>
          <w:rFonts w:hint="eastAsia" w:cs="Times New Roman" w:asciiTheme="minorEastAsia" w:hAnsiTheme="minorEastAsia"/>
          <w:sz w:val="28"/>
          <w:szCs w:val="28"/>
        </w:rPr>
        <w:t>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 w:cs="Times New Roman"/>
          <w:color w:val="000000"/>
          <w:sz w:val="28"/>
          <w:szCs w:val="28"/>
        </w:rPr>
        <w:t>为此，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中国扶贫基金会计划招募2-3家社会组织作为贵州威宁加油课堂、云南会泽加油课堂、云南镇雄加油课堂、贵州赫章加油课堂的执行机构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计划招募1家社会组织作为“加油计划中国乡村校长论坛”的执行机构</w:t>
      </w:r>
      <w:r>
        <w:rPr>
          <w:rFonts w:hint="eastAsia" w:ascii="宋体" w:hAnsi="宋体" w:cs="Times New Roman"/>
          <w:color w:val="000000"/>
          <w:sz w:val="28"/>
          <w:szCs w:val="28"/>
        </w:rPr>
        <w:t>，具体负责组织加油计划相关活动的组织（详见附件1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Times New Roman"/>
          <w:color w:val="000000"/>
          <w:sz w:val="28"/>
          <w:szCs w:val="28"/>
        </w:rPr>
        <w:t>）</w:t>
      </w:r>
      <w:r>
        <w:rPr>
          <w:rFonts w:hint="eastAsia" w:ascii="宋体" w:hAnsi="宋体" w:cs="Times New Roman"/>
          <w:sz w:val="28"/>
          <w:szCs w:val="28"/>
        </w:rPr>
        <w:t>，与CFPA一起探索</w:t>
      </w:r>
      <w:r>
        <w:rPr>
          <w:rFonts w:hint="eastAsia" w:ascii="宋体" w:hAnsi="宋体" w:cs="Times New Roman"/>
          <w:color w:val="000000"/>
          <w:sz w:val="28"/>
          <w:szCs w:val="28"/>
        </w:rPr>
        <w:t>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会泽县45所项目小学、镇雄县45所项目小学、赫章县30所项目小学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建设性</w:t>
      </w:r>
      <w:r>
        <w:rPr>
          <w:rFonts w:hint="eastAsia" w:ascii="宋体" w:hAnsi="宋体"/>
          <w:sz w:val="28"/>
          <w:szCs w:val="28"/>
        </w:rPr>
        <w:t>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</w:t>
      </w: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云南省曲靖市会泽县、云南省昭通市镇雄县、贵州省毕节市赫章县</w:t>
      </w:r>
    </w:p>
    <w:p>
      <w:pPr>
        <w:adjustRightInd w:val="0"/>
        <w:snapToGrid w:val="0"/>
        <w:spacing w:line="360" w:lineRule="auto"/>
        <w:ind w:left="573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加油校长：贵州省毕节市、云南省昆明市、贵州省贵阳市、四川省成都市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加油课堂软件执行：威宁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镇雄、会泽、赫章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加油校长：2020年10月-12月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8、能至少派遣一位项目人员在项目区进行驻点工作。（申请加油课堂软件执行的需要）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2828"/>
        <w:gridCol w:w="105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2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141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加油计划项目办公室支持督导走访，CFPA负责协调培训专家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</w:rPr>
              <w:t>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项目学校每学期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cs="宋体"/>
                <w:sz w:val="24"/>
              </w:rPr>
              <w:t>加油课程各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项目期内共8次培训。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2022年4月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县际</w:t>
            </w: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2022年5月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2021年6月1日、2022年6月1日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校级主题活动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项目学校</w:t>
            </w: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2020年10-11月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加油计划中国乡村校长论坛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hint="eastAsia" w:ascii="宋体" w:hAnsi="宋体"/>
          <w:sz w:val="28"/>
          <w:szCs w:val="28"/>
          <w:lang w:val="en-US" w:eastAsia="zh-CN"/>
        </w:rPr>
        <w:t>工作任务书1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附件2：工作任务书2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"/>
        <w:gridCol w:w="700"/>
        <w:gridCol w:w="518"/>
        <w:gridCol w:w="3033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原则上项目学校音体美实际任课老师接受培训，平均每个学校，3人参加加油课程培训。每个学校每学期接受加油课程各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主培训师，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培训师，培训助理）的劳务费用由中国扶贫基金会（CFPA）统一计划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和支付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音美技术专家的劳务费用由NGO直接拨付，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加油附属音美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每程2个班，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每名教师劳务为税后1000元/天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往返交通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补助10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0元，县城餐饮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元/人/天，住宿1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0元/间（单标同价）技术专家单间为主，参培教师为标间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人身短期意外保险费20/人，每场培训耗材费用3000/场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加油工具箱采购：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校内小组活动：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每校每次活动100元经费，每学期可申请成功4次，项目期内共16次。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开展教研活动的项目学校可申请教研活动经费，实报实销，上限为100元/次，每学期可申请成功4次。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根据CFPA对教研成果的评审结果，对最优秀的3所项目学校进行每校1000元的奖励。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平均每县8个技术专家，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00元/天，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每天4辆车，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参训教师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加油技术专家2人，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食宿及交通标准参照培训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：工作任务书</w:t>
      </w: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686"/>
        <w:gridCol w:w="494"/>
        <w:gridCol w:w="3045"/>
        <w:gridCol w:w="38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项目工作版块</w:t>
            </w:r>
          </w:p>
        </w:tc>
        <w:tc>
          <w:tcPr>
            <w:tcW w:w="49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0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具体细项</w:t>
            </w:r>
          </w:p>
        </w:tc>
        <w:tc>
          <w:tcPr>
            <w:tcW w:w="38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项目专项管理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组织开展加油计划中国乡村校长论坛会务执行工作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组织、协调技术专家与参会人员进行乡村校长发展交流，论坛全程五天时间，包括往返两天，论坛三天</w:t>
            </w:r>
          </w:p>
        </w:tc>
        <w:tc>
          <w:tcPr>
            <w:tcW w:w="3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1.技术专家的劳务费用由中国扶贫基金会（CFPA）统一计划和支付，交通与食宿请与参会人员共同预算；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2.技术专家20人，参会人员50人，共分为3个分论坛；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3.论坛日期初定于11月下旬，具体日期以CFPA通知为准；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4.论坛地点可在贵州毕节市、云南昆明市、贵州贵阳市、四川成都市四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地选择；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5.平均技术专家往返交通在2500元/人，参会人员平均往返交通补助500元/人，餐饮100元/人/天，住宿380元/间（单标同价）技术专家单间为主，参培人员为标间，人身短期意外保险费20人/人;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6.耗材10000元，场地费5000/天/会议室</w:t>
            </w: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36F0266"/>
    <w:rsid w:val="0D473C06"/>
    <w:rsid w:val="0D9A3839"/>
    <w:rsid w:val="1D2C0DF5"/>
    <w:rsid w:val="1F52368F"/>
    <w:rsid w:val="1FC678E2"/>
    <w:rsid w:val="22D64051"/>
    <w:rsid w:val="285E68B2"/>
    <w:rsid w:val="28E92FE4"/>
    <w:rsid w:val="2CAB4A77"/>
    <w:rsid w:val="30BD430F"/>
    <w:rsid w:val="3161759E"/>
    <w:rsid w:val="33BC0142"/>
    <w:rsid w:val="377A0631"/>
    <w:rsid w:val="3D896A49"/>
    <w:rsid w:val="48AB79BB"/>
    <w:rsid w:val="4C876A4F"/>
    <w:rsid w:val="4E2A1CF1"/>
    <w:rsid w:val="5791323E"/>
    <w:rsid w:val="601C78B3"/>
    <w:rsid w:val="603102B1"/>
    <w:rsid w:val="623607F8"/>
    <w:rsid w:val="629A0FBB"/>
    <w:rsid w:val="6325734A"/>
    <w:rsid w:val="681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2</TotalTime>
  <ScaleCrop>false</ScaleCrop>
  <LinksUpToDate>false</LinksUpToDate>
  <CharactersWithSpaces>3109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2019-08-16T08:02:00Z</cp:lastPrinted>
  <dcterms:modified xsi:type="dcterms:W3CDTF">2020-06-30T08:53:11Z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