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312" w:beforeLines="100"/>
        <w:jc w:val="center"/>
        <w:rPr>
          <w:rFonts w:ascii="等线" w:hAnsi="等线" w:eastAsia="等线" w:cs="等线"/>
          <w:b/>
          <w:sz w:val="32"/>
          <w:szCs w:val="32"/>
        </w:rPr>
      </w:pPr>
      <w:r>
        <w:rPr>
          <w:rFonts w:hint="eastAsia" w:ascii="等线" w:hAnsi="等线" w:eastAsia="等线" w:cs="等线"/>
          <w:b/>
          <w:sz w:val="32"/>
          <w:szCs w:val="32"/>
        </w:rPr>
        <w:t>关于招募“加油计划”执行机构</w:t>
      </w:r>
    </w:p>
    <w:p>
      <w:pPr>
        <w:widowControl/>
        <w:adjustRightInd w:val="0"/>
        <w:snapToGrid w:val="0"/>
        <w:jc w:val="center"/>
        <w:rPr>
          <w:rFonts w:ascii="等线" w:hAnsi="等线" w:eastAsia="等线" w:cs="等线"/>
          <w:b/>
          <w:sz w:val="32"/>
          <w:szCs w:val="32"/>
        </w:rPr>
      </w:pPr>
      <w:r>
        <w:rPr>
          <w:rFonts w:hint="eastAsia" w:ascii="等线" w:hAnsi="等线" w:eastAsia="等线" w:cs="等线"/>
          <w:b/>
          <w:sz w:val="32"/>
          <w:szCs w:val="32"/>
        </w:rPr>
        <w:t>的申请指南</w:t>
      </w:r>
    </w:p>
    <w:p>
      <w:pPr>
        <w:widowControl/>
        <w:adjustRightInd w:val="0"/>
        <w:snapToGrid w:val="0"/>
        <w:jc w:val="center"/>
        <w:rPr>
          <w:rFonts w:ascii="等线" w:hAnsi="等线" w:eastAsia="等线" w:cs="等线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549" w:firstLineChars="196"/>
        <w:rPr>
          <w:rFonts w:ascii="等线" w:hAnsi="等线" w:eastAsia="等线" w:cs="等线"/>
          <w:b/>
          <w:sz w:val="24"/>
          <w:szCs w:val="24"/>
        </w:rPr>
      </w:pPr>
      <w:r>
        <w:rPr>
          <w:rFonts w:hint="eastAsia" w:ascii="等线" w:hAnsi="等线" w:eastAsia="等线" w:cs="等线"/>
          <w:b/>
          <w:sz w:val="28"/>
          <w:szCs w:val="28"/>
        </w:rPr>
        <w:t>一、</w:t>
      </w:r>
      <w:r>
        <w:rPr>
          <w:rFonts w:hint="eastAsia" w:ascii="等线" w:hAnsi="等线" w:eastAsia="等线" w:cs="等线"/>
          <w:b/>
          <w:sz w:val="24"/>
          <w:szCs w:val="24"/>
        </w:rPr>
        <w:t>项目背景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等线" w:hAnsi="等线" w:eastAsia="等线" w:cs="等线"/>
          <w:bCs/>
          <w:sz w:val="24"/>
          <w:szCs w:val="24"/>
        </w:rPr>
      </w:pPr>
      <w:r>
        <w:rPr>
          <w:rFonts w:hint="eastAsia" w:ascii="等线" w:hAnsi="等线" w:eastAsia="等线" w:cs="等线"/>
          <w:bCs/>
          <w:sz w:val="24"/>
          <w:szCs w:val="24"/>
        </w:rPr>
        <w:t>“加油计划”是中国扶贫基金会推出的一项推动贫困地区的农村小学生发展，促进城乡教育公平的公益项目，旨在通过持续性的关爱和支持，为贫困地区的农村小学生提供条件改善、能力提升等方面的支持，助力贫困地区农村小学生全面发展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等线" w:hAnsi="等线" w:eastAsia="等线" w:cs="等线"/>
          <w:bCs/>
          <w:sz w:val="24"/>
          <w:szCs w:val="24"/>
        </w:rPr>
      </w:pPr>
      <w:r>
        <w:rPr>
          <w:rFonts w:hint="eastAsia" w:ascii="等线" w:hAnsi="等线" w:eastAsia="等线" w:cs="等线"/>
          <w:bCs/>
          <w:sz w:val="24"/>
          <w:szCs w:val="24"/>
        </w:rPr>
        <w:t>现计划在贵州省铜仁市印江县9所学校开展加油课堂软件板块（参考工作任务书1），在当地县教育局的支持下，主要通过组织项目学校教师参加加油课程培训，由他们为学生提供更好的素质教育课程。中国扶贫基金会将与社会公益组织合作，为加油计划的实施提供项目管理及技术督导等支持。</w:t>
      </w:r>
    </w:p>
    <w:p>
      <w:pPr>
        <w:adjustRightInd w:val="0"/>
        <w:snapToGrid w:val="0"/>
        <w:spacing w:line="360" w:lineRule="auto"/>
        <w:ind w:firstLine="573"/>
        <w:rPr>
          <w:rFonts w:ascii="等线" w:hAnsi="等线" w:eastAsia="等线" w:cs="等线"/>
          <w:bCs/>
          <w:color w:val="000000"/>
          <w:sz w:val="24"/>
          <w:szCs w:val="24"/>
        </w:rPr>
      </w:pPr>
      <w:r>
        <w:rPr>
          <w:rFonts w:hint="eastAsia" w:ascii="等线" w:hAnsi="等线" w:eastAsia="等线" w:cs="等线"/>
          <w:bCs/>
          <w:color w:val="000000"/>
          <w:sz w:val="24"/>
          <w:szCs w:val="24"/>
        </w:rPr>
        <w:t>为此，具体负责组织加油计划相关活动的组织</w:t>
      </w:r>
      <w:r>
        <w:rPr>
          <w:rFonts w:hint="eastAsia" w:ascii="等线" w:hAnsi="等线" w:eastAsia="等线" w:cs="等线"/>
          <w:bCs/>
          <w:sz w:val="24"/>
          <w:szCs w:val="24"/>
        </w:rPr>
        <w:t>，将与CFPA一起探索</w:t>
      </w:r>
      <w:r>
        <w:rPr>
          <w:rFonts w:hint="eastAsia" w:ascii="等线" w:hAnsi="等线" w:eastAsia="等线" w:cs="等线"/>
          <w:bCs/>
          <w:color w:val="000000"/>
          <w:sz w:val="24"/>
          <w:szCs w:val="24"/>
        </w:rPr>
        <w:t>有序、有效和可持续的贫困地区青少年成长发展的长效机制。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等线" w:hAnsi="等线" w:eastAsia="等线" w:cs="等线"/>
          <w:b/>
          <w:sz w:val="24"/>
          <w:szCs w:val="24"/>
        </w:rPr>
      </w:pPr>
      <w:r>
        <w:rPr>
          <w:rFonts w:hint="eastAsia" w:ascii="等线" w:hAnsi="等线" w:eastAsia="等线" w:cs="等线"/>
          <w:b/>
          <w:sz w:val="24"/>
          <w:szCs w:val="24"/>
        </w:rPr>
        <w:t>二、项目目标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等线" w:hAnsi="等线" w:eastAsia="等线" w:cs="等线"/>
          <w:bCs/>
          <w:sz w:val="24"/>
          <w:szCs w:val="24"/>
        </w:rPr>
      </w:pPr>
      <w:r>
        <w:rPr>
          <w:rFonts w:hint="eastAsia" w:ascii="等线" w:hAnsi="等线" w:eastAsia="等线" w:cs="等线"/>
          <w:bCs/>
          <w:sz w:val="24"/>
          <w:szCs w:val="24"/>
        </w:rPr>
        <w:t>1、通过加油计划项目的执行，印江县9所项目小学将在建设性交流能力、自尊自信、耐挫力、团队合作、创造力等五个方面的能力得到提升；</w:t>
      </w:r>
    </w:p>
    <w:p>
      <w:pPr>
        <w:adjustRightInd w:val="0"/>
        <w:snapToGrid w:val="0"/>
        <w:spacing w:line="360" w:lineRule="auto"/>
        <w:ind w:firstLine="573"/>
        <w:rPr>
          <w:rFonts w:ascii="等线" w:hAnsi="等线" w:eastAsia="等线" w:cs="等线"/>
          <w:bCs/>
          <w:sz w:val="24"/>
          <w:szCs w:val="24"/>
        </w:rPr>
      </w:pPr>
      <w:r>
        <w:rPr>
          <w:rFonts w:hint="eastAsia" w:ascii="等线" w:hAnsi="等线" w:eastAsia="等线" w:cs="等线"/>
          <w:bCs/>
          <w:sz w:val="24"/>
          <w:szCs w:val="24"/>
        </w:rPr>
        <w:t>2、推动项目作为学校教育课程的有效补充，建立简单易行、有效持续的儿童健康成长机制；</w:t>
      </w:r>
    </w:p>
    <w:p>
      <w:pPr>
        <w:adjustRightInd w:val="0"/>
        <w:snapToGrid w:val="0"/>
        <w:spacing w:before="156" w:beforeLines="50" w:line="360" w:lineRule="auto"/>
        <w:ind w:firstLine="471" w:firstLineChars="196"/>
        <w:rPr>
          <w:rFonts w:ascii="等线" w:hAnsi="等线" w:eastAsia="等线" w:cs="等线"/>
          <w:b/>
          <w:sz w:val="24"/>
          <w:szCs w:val="24"/>
        </w:rPr>
      </w:pPr>
      <w:r>
        <w:rPr>
          <w:rFonts w:hint="eastAsia" w:ascii="等线" w:hAnsi="等线" w:eastAsia="等线" w:cs="等线"/>
          <w:b/>
          <w:sz w:val="24"/>
          <w:szCs w:val="24"/>
        </w:rPr>
        <w:t>三、项目实施区域</w:t>
      </w:r>
    </w:p>
    <w:p>
      <w:pPr>
        <w:adjustRightInd w:val="0"/>
        <w:snapToGrid w:val="0"/>
        <w:spacing w:line="360" w:lineRule="auto"/>
        <w:ind w:left="573"/>
        <w:rPr>
          <w:rFonts w:ascii="等线" w:hAnsi="等线" w:eastAsia="等线" w:cs="等线"/>
          <w:bCs/>
          <w:sz w:val="24"/>
          <w:szCs w:val="24"/>
        </w:rPr>
      </w:pPr>
      <w:r>
        <w:rPr>
          <w:rFonts w:hint="eastAsia" w:ascii="等线" w:hAnsi="等线" w:eastAsia="等线" w:cs="等线"/>
          <w:bCs/>
          <w:sz w:val="24"/>
          <w:szCs w:val="24"/>
        </w:rPr>
        <w:t>加油课堂软件执行：贵州省铜仁市印江县</w:t>
      </w:r>
    </w:p>
    <w:p>
      <w:pPr>
        <w:adjustRightInd w:val="0"/>
        <w:snapToGrid w:val="0"/>
        <w:spacing w:before="156" w:beforeLines="50" w:line="360" w:lineRule="auto"/>
        <w:ind w:firstLine="471" w:firstLineChars="196"/>
        <w:rPr>
          <w:rFonts w:ascii="等线" w:hAnsi="等线" w:eastAsia="等线" w:cs="等线"/>
          <w:b/>
          <w:sz w:val="24"/>
          <w:szCs w:val="24"/>
        </w:rPr>
      </w:pPr>
      <w:r>
        <w:rPr>
          <w:rFonts w:hint="eastAsia" w:ascii="等线" w:hAnsi="等线" w:eastAsia="等线" w:cs="等线"/>
          <w:b/>
          <w:sz w:val="24"/>
          <w:szCs w:val="24"/>
        </w:rPr>
        <w:t>四、项目周期</w:t>
      </w:r>
    </w:p>
    <w:p>
      <w:pPr>
        <w:adjustRightInd w:val="0"/>
        <w:snapToGrid w:val="0"/>
        <w:spacing w:line="360" w:lineRule="auto"/>
        <w:ind w:firstLine="573"/>
        <w:rPr>
          <w:rFonts w:ascii="等线" w:hAnsi="等线" w:eastAsia="等线" w:cs="等线"/>
          <w:bCs/>
          <w:sz w:val="24"/>
          <w:szCs w:val="24"/>
        </w:rPr>
      </w:pPr>
      <w:r>
        <w:rPr>
          <w:rFonts w:hint="eastAsia" w:ascii="等线" w:hAnsi="等线" w:eastAsia="等线" w:cs="等线"/>
          <w:bCs/>
          <w:sz w:val="24"/>
          <w:szCs w:val="24"/>
        </w:rPr>
        <w:t>加油课堂软件执行：从2021年3月到2022年2月</w:t>
      </w:r>
    </w:p>
    <w:p>
      <w:pPr>
        <w:adjustRightInd w:val="0"/>
        <w:snapToGrid w:val="0"/>
        <w:spacing w:before="156" w:beforeLines="50" w:line="360" w:lineRule="auto"/>
        <w:ind w:firstLine="471" w:firstLineChars="196"/>
        <w:rPr>
          <w:rFonts w:ascii="等线" w:hAnsi="等线" w:eastAsia="等线" w:cs="等线"/>
          <w:b/>
          <w:sz w:val="24"/>
          <w:szCs w:val="24"/>
        </w:rPr>
      </w:pPr>
      <w:r>
        <w:rPr>
          <w:rFonts w:hint="eastAsia" w:ascii="等线" w:hAnsi="等线" w:eastAsia="等线" w:cs="等线"/>
          <w:b/>
          <w:sz w:val="24"/>
          <w:szCs w:val="24"/>
        </w:rPr>
        <w:t>五、申请机构的条件</w:t>
      </w:r>
    </w:p>
    <w:p>
      <w:pPr>
        <w:adjustRightInd w:val="0"/>
        <w:snapToGrid w:val="0"/>
        <w:spacing w:line="360" w:lineRule="auto"/>
        <w:ind w:firstLine="573"/>
        <w:rPr>
          <w:rFonts w:ascii="等线" w:hAnsi="等线" w:eastAsia="等线" w:cs="等线"/>
          <w:bCs/>
          <w:sz w:val="24"/>
          <w:szCs w:val="24"/>
        </w:rPr>
      </w:pPr>
      <w:r>
        <w:rPr>
          <w:rFonts w:hint="eastAsia" w:ascii="等线" w:hAnsi="等线" w:eastAsia="等线" w:cs="等线"/>
          <w:bCs/>
          <w:sz w:val="24"/>
          <w:szCs w:val="24"/>
        </w:rPr>
        <w:t xml:space="preserve">1、在中国大陆有关民政部门正式登记注册，具备独立法人资格并具有独立的财务帐号的社会公益组织； </w:t>
      </w:r>
    </w:p>
    <w:p>
      <w:pPr>
        <w:adjustRightInd w:val="0"/>
        <w:snapToGrid w:val="0"/>
        <w:spacing w:line="360" w:lineRule="auto"/>
        <w:ind w:firstLine="573"/>
        <w:rPr>
          <w:rFonts w:ascii="等线" w:hAnsi="等线" w:eastAsia="等线" w:cs="等线"/>
          <w:bCs/>
          <w:sz w:val="24"/>
          <w:szCs w:val="24"/>
        </w:rPr>
      </w:pPr>
      <w:r>
        <w:rPr>
          <w:rFonts w:hint="eastAsia" w:ascii="等线" w:hAnsi="等线" w:eastAsia="等线" w:cs="等线"/>
          <w:bCs/>
          <w:sz w:val="24"/>
          <w:szCs w:val="24"/>
        </w:rPr>
        <w:t>2、具备规范的财务管理制度，能提供正规的财税监制票据；</w:t>
      </w:r>
    </w:p>
    <w:p>
      <w:pPr>
        <w:adjustRightInd w:val="0"/>
        <w:snapToGrid w:val="0"/>
        <w:spacing w:line="360" w:lineRule="auto"/>
        <w:ind w:firstLine="573"/>
        <w:rPr>
          <w:rFonts w:ascii="等线" w:hAnsi="等线" w:eastAsia="等线" w:cs="等线"/>
          <w:bCs/>
          <w:sz w:val="24"/>
          <w:szCs w:val="24"/>
        </w:rPr>
      </w:pPr>
      <w:r>
        <w:rPr>
          <w:rFonts w:hint="eastAsia" w:ascii="等线" w:hAnsi="等线" w:eastAsia="等线" w:cs="等线"/>
          <w:bCs/>
          <w:sz w:val="24"/>
          <w:szCs w:val="24"/>
        </w:rPr>
        <w:t>3、认同中国扶贫基金会扶贫与发展工作的理念、价值和方法；</w:t>
      </w:r>
    </w:p>
    <w:p>
      <w:pPr>
        <w:adjustRightInd w:val="0"/>
        <w:snapToGrid w:val="0"/>
        <w:spacing w:line="360" w:lineRule="auto"/>
        <w:ind w:firstLine="573"/>
        <w:rPr>
          <w:rFonts w:ascii="等线" w:hAnsi="等线" w:eastAsia="等线" w:cs="等线"/>
          <w:bCs/>
          <w:sz w:val="24"/>
          <w:szCs w:val="24"/>
        </w:rPr>
      </w:pPr>
      <w:r>
        <w:rPr>
          <w:rFonts w:hint="eastAsia" w:ascii="等线" w:hAnsi="等线" w:eastAsia="等线" w:cs="等线"/>
          <w:bCs/>
          <w:sz w:val="24"/>
          <w:szCs w:val="24"/>
        </w:rPr>
        <w:t>4、了解、认同“加油计划”项目的设计理念、价值和方法；</w:t>
      </w:r>
    </w:p>
    <w:p>
      <w:pPr>
        <w:adjustRightInd w:val="0"/>
        <w:snapToGrid w:val="0"/>
        <w:spacing w:line="360" w:lineRule="auto"/>
        <w:ind w:firstLine="573"/>
        <w:rPr>
          <w:rFonts w:ascii="等线" w:hAnsi="等线" w:eastAsia="等线" w:cs="等线"/>
          <w:bCs/>
          <w:sz w:val="24"/>
          <w:szCs w:val="24"/>
        </w:rPr>
      </w:pPr>
      <w:r>
        <w:rPr>
          <w:rFonts w:hint="eastAsia" w:ascii="等线" w:hAnsi="等线" w:eastAsia="等线" w:cs="等线"/>
          <w:bCs/>
          <w:sz w:val="24"/>
          <w:szCs w:val="24"/>
        </w:rPr>
        <w:t>5、专业从事青少年心理、教育相关公益领域，擅长执行该领域的项目，有执行课程推广、技术支持类项目的优先；</w:t>
      </w:r>
    </w:p>
    <w:p>
      <w:pPr>
        <w:adjustRightInd w:val="0"/>
        <w:snapToGrid w:val="0"/>
        <w:spacing w:line="360" w:lineRule="auto"/>
        <w:ind w:firstLine="573"/>
        <w:rPr>
          <w:rFonts w:ascii="等线" w:hAnsi="等线" w:eastAsia="等线" w:cs="等线"/>
          <w:bCs/>
          <w:sz w:val="24"/>
          <w:szCs w:val="24"/>
        </w:rPr>
      </w:pPr>
      <w:r>
        <w:rPr>
          <w:rFonts w:hint="eastAsia" w:ascii="等线" w:hAnsi="等线" w:eastAsia="等线" w:cs="等线"/>
          <w:bCs/>
          <w:sz w:val="24"/>
          <w:szCs w:val="24"/>
        </w:rPr>
        <w:t>6、拥有稳定、成熟的项目管理、执行团队，团队中至少有2名具备青少年心理、教育、社会工作等专业背景的专职、兼职工作人员，以便提供技术支持，请提交“工作人员简历表”；</w:t>
      </w:r>
    </w:p>
    <w:p>
      <w:pPr>
        <w:adjustRightInd w:val="0"/>
        <w:snapToGrid w:val="0"/>
        <w:spacing w:line="360" w:lineRule="auto"/>
        <w:ind w:firstLine="573"/>
        <w:rPr>
          <w:rFonts w:ascii="等线" w:hAnsi="等线" w:eastAsia="等线" w:cs="等线"/>
          <w:bCs/>
          <w:sz w:val="24"/>
          <w:szCs w:val="24"/>
        </w:rPr>
      </w:pPr>
      <w:r>
        <w:rPr>
          <w:rFonts w:hint="eastAsia" w:ascii="等线" w:hAnsi="等线" w:eastAsia="等线" w:cs="等线"/>
          <w:bCs/>
          <w:sz w:val="24"/>
          <w:szCs w:val="24"/>
        </w:rPr>
        <w:t>7、具有开放学习的态度、互相尊重的精神和发展成长的潜力；</w:t>
      </w:r>
    </w:p>
    <w:p>
      <w:pPr>
        <w:adjustRightInd w:val="0"/>
        <w:snapToGrid w:val="0"/>
        <w:spacing w:line="360" w:lineRule="auto"/>
        <w:ind w:firstLine="573"/>
        <w:rPr>
          <w:rFonts w:ascii="等线" w:hAnsi="等线" w:eastAsia="等线" w:cs="等线"/>
          <w:b/>
          <w:sz w:val="24"/>
          <w:szCs w:val="24"/>
        </w:rPr>
      </w:pPr>
      <w:r>
        <w:rPr>
          <w:rFonts w:hint="eastAsia" w:ascii="等线" w:hAnsi="等线" w:eastAsia="等线" w:cs="等线"/>
          <w:b/>
          <w:sz w:val="24"/>
          <w:szCs w:val="24"/>
        </w:rPr>
        <w:t>8、能至少派遣一位项目人员在项目区进行驻点工作。（申请加油课堂软件执行的需要）</w:t>
      </w:r>
    </w:p>
    <w:p>
      <w:pPr>
        <w:adjustRightInd w:val="0"/>
        <w:snapToGrid w:val="0"/>
        <w:spacing w:before="156" w:beforeLines="50" w:line="360" w:lineRule="auto"/>
        <w:ind w:firstLine="471" w:firstLineChars="196"/>
        <w:rPr>
          <w:rFonts w:ascii="等线" w:hAnsi="等线" w:eastAsia="等线" w:cs="等线"/>
          <w:b/>
          <w:sz w:val="24"/>
          <w:szCs w:val="24"/>
        </w:rPr>
      </w:pPr>
      <w:r>
        <w:rPr>
          <w:rFonts w:hint="eastAsia" w:ascii="等线" w:hAnsi="等线" w:eastAsia="等线" w:cs="等线"/>
          <w:b/>
          <w:sz w:val="24"/>
          <w:szCs w:val="24"/>
        </w:rPr>
        <w:t>六、申请机构工作内容</w:t>
      </w:r>
    </w:p>
    <w:p>
      <w:pPr>
        <w:adjustRightInd w:val="0"/>
        <w:snapToGrid w:val="0"/>
        <w:spacing w:line="360" w:lineRule="auto"/>
        <w:ind w:firstLine="573"/>
        <w:rPr>
          <w:rFonts w:ascii="等线" w:hAnsi="等线" w:eastAsia="等线" w:cs="等线"/>
          <w:bCs/>
          <w:sz w:val="24"/>
          <w:szCs w:val="24"/>
        </w:rPr>
      </w:pPr>
      <w:r>
        <w:rPr>
          <w:rFonts w:hint="eastAsia" w:ascii="等线" w:hAnsi="等线" w:eastAsia="等线" w:cs="等线"/>
          <w:bCs/>
          <w:sz w:val="24"/>
          <w:szCs w:val="24"/>
        </w:rPr>
        <w:t>具体的项目工作任务书，详见附表1。</w:t>
      </w:r>
    </w:p>
    <w:p>
      <w:pPr>
        <w:adjustRightInd w:val="0"/>
        <w:snapToGrid w:val="0"/>
        <w:spacing w:before="156" w:beforeLines="50" w:line="360" w:lineRule="auto"/>
        <w:ind w:firstLine="471" w:firstLineChars="196"/>
        <w:rPr>
          <w:rFonts w:ascii="等线" w:hAnsi="等线" w:eastAsia="等线" w:cs="等线"/>
          <w:b/>
          <w:sz w:val="24"/>
          <w:szCs w:val="24"/>
        </w:rPr>
      </w:pPr>
      <w:r>
        <w:rPr>
          <w:rFonts w:hint="eastAsia" w:ascii="等线" w:hAnsi="等线" w:eastAsia="等线" w:cs="等线"/>
          <w:b/>
          <w:sz w:val="24"/>
          <w:szCs w:val="24"/>
        </w:rPr>
        <w:t>七、工作内容及时间进度（拟）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48"/>
        <w:gridCol w:w="2669"/>
        <w:gridCol w:w="1051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1350" w:type="pct"/>
            <w:vAlign w:val="center"/>
          </w:tcPr>
          <w:p>
            <w:pPr>
              <w:jc w:val="center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时间</w:t>
            </w:r>
          </w:p>
        </w:tc>
        <w:tc>
          <w:tcPr>
            <w:tcW w:w="1603" w:type="pct"/>
            <w:vAlign w:val="center"/>
          </w:tcPr>
          <w:p>
            <w:pPr>
              <w:jc w:val="center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工作内容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参与机构</w:t>
            </w:r>
          </w:p>
        </w:tc>
        <w:tc>
          <w:tcPr>
            <w:tcW w:w="1414" w:type="pct"/>
            <w:vAlign w:val="center"/>
          </w:tcPr>
          <w:p>
            <w:pPr>
              <w:jc w:val="center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350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2021年1月12日</w:t>
            </w:r>
          </w:p>
        </w:tc>
        <w:tc>
          <w:tcPr>
            <w:tcW w:w="1603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发布项目招募信息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CFPA</w:t>
            </w:r>
          </w:p>
        </w:tc>
        <w:tc>
          <w:tcPr>
            <w:tcW w:w="1414" w:type="pct"/>
            <w:vAlign w:val="center"/>
          </w:tcPr>
          <w:p>
            <w:pPr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350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2021年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1月13日-1月24日</w:t>
            </w:r>
          </w:p>
        </w:tc>
        <w:tc>
          <w:tcPr>
            <w:tcW w:w="1603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项目申请阶段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申请机构</w:t>
            </w:r>
          </w:p>
        </w:tc>
        <w:tc>
          <w:tcPr>
            <w:tcW w:w="1414" w:type="pct"/>
            <w:vAlign w:val="center"/>
          </w:tcPr>
          <w:p>
            <w:pPr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" w:hRule="atLeast"/>
          <w:jc w:val="center"/>
        </w:trPr>
        <w:tc>
          <w:tcPr>
            <w:tcW w:w="1350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2021年1月26日</w:t>
            </w:r>
          </w:p>
        </w:tc>
        <w:tc>
          <w:tcPr>
            <w:tcW w:w="1603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组织项目评审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CFPA</w:t>
            </w:r>
          </w:p>
        </w:tc>
        <w:tc>
          <w:tcPr>
            <w:tcW w:w="1414" w:type="pct"/>
            <w:vAlign w:val="center"/>
          </w:tcPr>
          <w:p>
            <w:pPr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" w:hRule="atLeast"/>
          <w:jc w:val="center"/>
        </w:trPr>
        <w:tc>
          <w:tcPr>
            <w:tcW w:w="1350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2021年1月28日</w:t>
            </w:r>
          </w:p>
        </w:tc>
        <w:tc>
          <w:tcPr>
            <w:tcW w:w="1603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公布项目申请结果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CFPA</w:t>
            </w:r>
          </w:p>
        </w:tc>
        <w:tc>
          <w:tcPr>
            <w:tcW w:w="1414" w:type="pct"/>
            <w:vAlign w:val="center"/>
          </w:tcPr>
          <w:p>
            <w:pPr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2" w:hRule="atLeast"/>
          <w:jc w:val="center"/>
        </w:trPr>
        <w:tc>
          <w:tcPr>
            <w:tcW w:w="1350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等线" w:hAnsi="等线" w:eastAsia="等线" w:cs="等线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2021年2月2日-2月26日</w:t>
            </w:r>
          </w:p>
        </w:tc>
        <w:tc>
          <w:tcPr>
            <w:tcW w:w="1603" w:type="pct"/>
            <w:vAlign w:val="center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项目申请书完善、签署合作协议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NGO</w:t>
            </w:r>
          </w:p>
        </w:tc>
        <w:tc>
          <w:tcPr>
            <w:tcW w:w="1414" w:type="pct"/>
            <w:vAlign w:val="center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NGO完善项目计划书；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1350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2021年3月-2022年2月</w:t>
            </w:r>
          </w:p>
        </w:tc>
        <w:tc>
          <w:tcPr>
            <w:tcW w:w="1603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组织、实施开展“加油计划”：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1、项目学校教师在本校开展加油课程；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2、进行督导走访和技术支持，确保学校班级每周开展1节“加油课程”；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3、设计项目交流活动，传播、推广“加油计划”。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项目学校</w:t>
            </w:r>
          </w:p>
          <w:p>
            <w:pPr>
              <w:jc w:val="center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NGO</w:t>
            </w:r>
          </w:p>
          <w:p>
            <w:pPr>
              <w:jc w:val="center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14" w:type="pct"/>
            <w:vAlign w:val="center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项目学校教师实施加油项目；</w:t>
            </w:r>
          </w:p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NGO开展项目宣传，并整理提交项目材料；组织督导走访；</w:t>
            </w:r>
          </w:p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加油计划项目办公室支持督导走访，CFPA负责协调培训专家并监测管理。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350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2021年3月-2022年2月</w:t>
            </w:r>
          </w:p>
        </w:tc>
        <w:tc>
          <w:tcPr>
            <w:tcW w:w="1603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项目学校每学期参加加油课程1-2次，项目期内共3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-4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次培训。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NGO</w:t>
            </w:r>
          </w:p>
        </w:tc>
        <w:tc>
          <w:tcPr>
            <w:tcW w:w="1414" w:type="pct"/>
          </w:tcPr>
          <w:p>
            <w:pPr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CFPA负责协调培训专家，加油计划项目办公室负责协调培训场地支持会务工作，NGO负责组织项目学校教师参加培训，完成会务工作；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350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2021年1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月</w:t>
            </w:r>
          </w:p>
        </w:tc>
        <w:tc>
          <w:tcPr>
            <w:tcW w:w="1603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县际教练员交流会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NGO</w:t>
            </w:r>
          </w:p>
        </w:tc>
        <w:tc>
          <w:tcPr>
            <w:tcW w:w="1414" w:type="pct"/>
          </w:tcPr>
          <w:p>
            <w:pPr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组织项目学校教练员与其他项目区教练员进行技术交流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350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2021年12月</w:t>
            </w:r>
          </w:p>
        </w:tc>
        <w:tc>
          <w:tcPr>
            <w:tcW w:w="1603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项目年度总结研讨会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NGO</w:t>
            </w:r>
          </w:p>
        </w:tc>
        <w:tc>
          <w:tcPr>
            <w:tcW w:w="1414" w:type="pct"/>
          </w:tcPr>
          <w:p>
            <w:pPr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项目执行一年左右举行项目总结会暨优秀教练员表彰会；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350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2021年6月1日</w:t>
            </w:r>
          </w:p>
        </w:tc>
        <w:tc>
          <w:tcPr>
            <w:tcW w:w="1603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校级主题活动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项目学校NGO</w:t>
            </w:r>
          </w:p>
        </w:tc>
        <w:tc>
          <w:tcPr>
            <w:tcW w:w="1414" w:type="pct"/>
          </w:tcPr>
          <w:p>
            <w:pPr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312" w:beforeLines="100" w:line="360" w:lineRule="auto"/>
        <w:ind w:firstLine="471" w:firstLineChars="196"/>
        <w:rPr>
          <w:rFonts w:ascii="等线" w:hAnsi="等线" w:eastAsia="等线" w:cs="等线"/>
          <w:b/>
          <w:sz w:val="24"/>
          <w:szCs w:val="24"/>
        </w:rPr>
      </w:pPr>
      <w:r>
        <w:rPr>
          <w:rFonts w:hint="eastAsia" w:ascii="等线" w:hAnsi="等线" w:eastAsia="等线" w:cs="等线"/>
          <w:b/>
          <w:sz w:val="24"/>
          <w:szCs w:val="24"/>
        </w:rPr>
        <w:t>九、附件资料</w:t>
      </w:r>
    </w:p>
    <w:p>
      <w:pPr>
        <w:adjustRightInd w:val="0"/>
        <w:snapToGrid w:val="0"/>
        <w:spacing w:line="360" w:lineRule="auto"/>
        <w:ind w:left="420" w:leftChars="200"/>
        <w:jc w:val="left"/>
        <w:rPr>
          <w:rFonts w:ascii="等线" w:hAnsi="等线" w:eastAsia="等线" w:cs="等线"/>
          <w:bCs/>
          <w:sz w:val="24"/>
          <w:szCs w:val="24"/>
        </w:rPr>
      </w:pPr>
      <w:r>
        <w:rPr>
          <w:rFonts w:hint="eastAsia" w:ascii="等线" w:hAnsi="等线" w:eastAsia="等线" w:cs="等线"/>
          <w:bCs/>
          <w:sz w:val="24"/>
          <w:szCs w:val="24"/>
        </w:rPr>
        <w:t>附件1：工作任务书1</w:t>
      </w:r>
    </w:p>
    <w:p>
      <w:pPr>
        <w:adjustRightInd w:val="0"/>
        <w:snapToGrid w:val="0"/>
        <w:spacing w:line="360" w:lineRule="auto"/>
        <w:ind w:firstLine="471" w:firstLineChars="196"/>
        <w:rPr>
          <w:rFonts w:ascii="等线" w:hAnsi="等线" w:eastAsia="等线" w:cs="等线"/>
          <w:b/>
          <w:sz w:val="24"/>
          <w:szCs w:val="24"/>
        </w:rPr>
      </w:pPr>
      <w:r>
        <w:rPr>
          <w:rFonts w:hint="eastAsia" w:ascii="等线" w:hAnsi="等线" w:eastAsia="等线" w:cs="等线"/>
          <w:b/>
          <w:sz w:val="24"/>
          <w:szCs w:val="24"/>
        </w:rPr>
        <w:t>十、截止时间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等线" w:hAnsi="等线" w:eastAsia="等线" w:cs="等线"/>
          <w:bCs/>
          <w:sz w:val="24"/>
          <w:szCs w:val="24"/>
          <w:u w:val="single"/>
        </w:rPr>
      </w:pPr>
      <w:r>
        <w:rPr>
          <w:rFonts w:hint="eastAsia" w:ascii="等线" w:hAnsi="等线" w:eastAsia="等线" w:cs="等线"/>
          <w:bCs/>
          <w:sz w:val="24"/>
          <w:szCs w:val="24"/>
          <w:u w:val="single"/>
        </w:rPr>
        <w:t>截止时间为：2020年1月24日</w:t>
      </w:r>
    </w:p>
    <w:p>
      <w:pPr>
        <w:adjustRightInd w:val="0"/>
        <w:snapToGrid w:val="0"/>
        <w:spacing w:line="360" w:lineRule="auto"/>
        <w:ind w:firstLine="471" w:firstLineChars="196"/>
        <w:rPr>
          <w:rFonts w:ascii="等线" w:hAnsi="等线" w:eastAsia="等线" w:cs="等线"/>
          <w:b/>
          <w:sz w:val="24"/>
          <w:szCs w:val="24"/>
        </w:rPr>
      </w:pPr>
      <w:r>
        <w:rPr>
          <w:rFonts w:hint="eastAsia" w:ascii="等线" w:hAnsi="等线" w:eastAsia="等线" w:cs="等线"/>
          <w:b/>
          <w:sz w:val="24"/>
          <w:szCs w:val="24"/>
        </w:rPr>
        <w:t>十一、项目联系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等线" w:hAnsi="等线" w:eastAsia="等线" w:cs="等线"/>
          <w:bCs/>
          <w:sz w:val="24"/>
          <w:szCs w:val="24"/>
        </w:rPr>
      </w:pPr>
      <w:r>
        <w:rPr>
          <w:rFonts w:hint="eastAsia" w:ascii="等线" w:hAnsi="等线" w:eastAsia="等线" w:cs="等线"/>
          <w:bCs/>
          <w:sz w:val="24"/>
          <w:szCs w:val="24"/>
        </w:rPr>
        <w:t>联系人：林女士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等线" w:hAnsi="等线" w:eastAsia="等线" w:cs="等线"/>
          <w:bCs/>
          <w:sz w:val="24"/>
          <w:szCs w:val="24"/>
        </w:rPr>
      </w:pPr>
      <w:r>
        <w:rPr>
          <w:rFonts w:hint="eastAsia" w:ascii="等线" w:hAnsi="等线" w:eastAsia="等线" w:cs="等线"/>
          <w:bCs/>
          <w:sz w:val="24"/>
          <w:szCs w:val="24"/>
        </w:rPr>
        <w:t>邮  箱：</w:t>
      </w:r>
      <w:r>
        <w:fldChar w:fldCharType="begin"/>
      </w:r>
      <w:r>
        <w:instrText xml:space="preserve"> HYPERLINK "mailto:rebeccalin2015@163.com" </w:instrText>
      </w:r>
      <w:r>
        <w:fldChar w:fldCharType="separate"/>
      </w:r>
      <w:r>
        <w:rPr>
          <w:rStyle w:val="6"/>
          <w:rFonts w:hint="eastAsia" w:ascii="等线" w:hAnsi="等线" w:eastAsia="等线" w:cs="等线"/>
          <w:bCs/>
          <w:sz w:val="24"/>
          <w:szCs w:val="24"/>
        </w:rPr>
        <w:t>rebeccalin2015@163.com</w:t>
      </w:r>
      <w:r>
        <w:rPr>
          <w:rStyle w:val="6"/>
          <w:rFonts w:hint="eastAsia" w:ascii="等线" w:hAnsi="等线" w:eastAsia="等线" w:cs="等线"/>
          <w:bCs/>
          <w:sz w:val="24"/>
          <w:szCs w:val="24"/>
        </w:rPr>
        <w:fldChar w:fldCharType="end"/>
      </w:r>
      <w:r>
        <w:rPr>
          <w:rFonts w:hint="eastAsia" w:ascii="等线" w:hAnsi="等线" w:eastAsia="等线" w:cs="等线"/>
          <w:bCs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等线" w:hAnsi="等线" w:eastAsia="等线" w:cs="等线"/>
          <w:bCs/>
          <w:sz w:val="24"/>
          <w:szCs w:val="24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等线" w:hAnsi="等线" w:eastAsia="等线" w:cs="等线"/>
          <w:bCs/>
          <w:sz w:val="24"/>
          <w:szCs w:val="24"/>
        </w:rPr>
        <w:t>电  话：18144259256</w:t>
      </w:r>
    </w:p>
    <w:p>
      <w:pPr>
        <w:ind w:firstLine="480" w:firstLineChars="200"/>
        <w:rPr>
          <w:rFonts w:ascii="等线" w:hAnsi="等线" w:eastAsia="等线" w:cs="等线"/>
          <w:b/>
          <w:sz w:val="24"/>
          <w:szCs w:val="24"/>
        </w:rPr>
      </w:pPr>
      <w:r>
        <w:rPr>
          <w:rFonts w:hint="eastAsia" w:ascii="等线" w:hAnsi="等线" w:eastAsia="等线" w:cs="等线"/>
          <w:b/>
          <w:sz w:val="24"/>
          <w:szCs w:val="24"/>
        </w:rPr>
        <w:t>附表1：工作任务书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9"/>
        <w:gridCol w:w="705"/>
        <w:gridCol w:w="524"/>
        <w:gridCol w:w="2949"/>
        <w:gridCol w:w="3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</w:trPr>
        <w:tc>
          <w:tcPr>
            <w:tcW w:w="0" w:type="auto"/>
          </w:tcPr>
          <w:p>
            <w:pPr>
              <w:spacing w:line="240" w:lineRule="atLeast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序号</w:t>
            </w:r>
          </w:p>
        </w:tc>
        <w:tc>
          <w:tcPr>
            <w:tcW w:w="0" w:type="auto"/>
          </w:tcPr>
          <w:p>
            <w:pPr>
              <w:spacing w:line="240" w:lineRule="atLeast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项目工作版块</w:t>
            </w:r>
          </w:p>
        </w:tc>
        <w:tc>
          <w:tcPr>
            <w:tcW w:w="0" w:type="auto"/>
          </w:tcPr>
          <w:p>
            <w:pPr>
              <w:spacing w:line="240" w:lineRule="atLeast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工作内容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具体细项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9" w:hRule="atLeast"/>
        </w:trPr>
        <w:tc>
          <w:tcPr>
            <w:tcW w:w="0" w:type="auto"/>
            <w:vMerge w:val="restart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项目专项管理</w:t>
            </w: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课程培训管理</w:t>
            </w:r>
          </w:p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课程培训：加油培训。</w:t>
            </w:r>
          </w:p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原则上项目学校音体美实际任课老师接受培训，平均每个学校，3人参加加油课程培训。每个学校每学期接受加油课程1-2次。</w:t>
            </w:r>
          </w:p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1.加油技术专家（主培训师，培训师，培训助理）的劳务费用由中国扶贫基金会（CFPA）统一计划和支付，交通与食宿请与参培教师共同预算；</w:t>
            </w:r>
          </w:p>
          <w:p>
            <w:pPr>
              <w:snapToGrid w:val="0"/>
              <w:spacing w:line="0" w:lineRule="atLeast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2.平均技术专家往返交通在2500元/人，参培教师平均往返交通补助100元/人，县城餐饮80元/人/天，住宿150元/间（单标同价）技术专家单间为主，参培教师为标间，人身短期意外保险费20/人，每场培训耗材费用3000/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加油工具箱采购：</w:t>
            </w:r>
          </w:p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为每个学校提供3个工具箱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工具箱内容按照CFPA提供的进行采购；</w:t>
            </w:r>
          </w:p>
          <w:p>
            <w:pPr>
              <w:snapToGrid w:val="0"/>
              <w:spacing w:line="0" w:lineRule="atLeast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工具箱价格不超过2500元/个。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校内小组活动：</w:t>
            </w:r>
          </w:p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每校每次活动400元经费，每学期可申请成功 1次，项目期内共2次。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1"/>
              </w:numPr>
              <w:snapToGrid w:val="0"/>
              <w:spacing w:line="0" w:lineRule="atLeast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协助组建校内加油课程教研小组，并记录各小组；</w:t>
            </w:r>
          </w:p>
          <w:p>
            <w:pPr>
              <w:numPr>
                <w:ilvl w:val="0"/>
                <w:numId w:val="1"/>
              </w:numPr>
              <w:snapToGrid w:val="0"/>
              <w:spacing w:line="0" w:lineRule="atLeast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负责收集小组的教研成果并初步审核，筛选入选教研成果递交CFPA；</w:t>
            </w:r>
          </w:p>
          <w:p>
            <w:pPr>
              <w:numPr>
                <w:ilvl w:val="0"/>
                <w:numId w:val="1"/>
              </w:numPr>
              <w:snapToGrid w:val="0"/>
              <w:spacing w:line="0" w:lineRule="atLeast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开展教研活动的项目学校可申请教研活动经费，实报实销，上限为400元/次，每学期可申请成功1次。</w:t>
            </w:r>
          </w:p>
          <w:p>
            <w:pPr>
              <w:numPr>
                <w:ilvl w:val="0"/>
                <w:numId w:val="1"/>
              </w:numPr>
              <w:snapToGrid w:val="0"/>
              <w:spacing w:line="0" w:lineRule="atLeast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根据CFPA对教研成果的评审结果，每年对最优秀的3名优秀教练员进行每人1000元的奖励。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项</w:t>
            </w:r>
          </w:p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目</w:t>
            </w:r>
          </w:p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督</w:t>
            </w:r>
          </w:p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导</w:t>
            </w:r>
          </w:p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管</w:t>
            </w:r>
          </w:p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理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日常督导：督促项目学校按照要求开展加油课程，每个班级每周开展至少1节，负责收集教练员提供的月度课程开展表格、教案，以及线上线下的疑问解答等。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5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走访督导：在项目执行期内每学期至少1次对所有负责的学校进行走访和技术督导，了解学校上课进度、课程面临的问题和项目执行效果等，针对项目面临的挑战进行处理，确保项目效果。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技术专家（督导师）劳务费由扶贫基金会统一计划，技术专家产生的食宿行费用标准参照培训标准；</w:t>
            </w:r>
          </w:p>
          <w:p>
            <w:pPr>
              <w:snapToGrid w:val="0"/>
              <w:spacing w:line="0" w:lineRule="atLeast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平均每县8个技术专家，走访交通平均约1200元/天，每天4辆车，每天走访1-2所项目学校，每次4天。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8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项目干事例会：组织基金会支持的项目学校校长及项目干事每月召开一次：反馈项目进展情况，针对项目出现困难讨论，推动项目顺利开展。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项目学校参加预算相关经费，参训教师当地食宿标准参照培训。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3" w:hRule="atLeast"/>
        </w:trPr>
        <w:tc>
          <w:tcPr>
            <w:tcW w:w="0" w:type="auto"/>
            <w:vMerge w:val="restart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策划、组织专项活动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加油教练员跨县交流会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组织项目学校每校1位教练员与其他项目区教练员进行1天左右的技术交流，不包括来回路程2天。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食宿标准参照培训食宿标准，长途交通往返费用平均500元每人；</w:t>
            </w:r>
          </w:p>
          <w:p>
            <w:pPr>
              <w:snapToGrid w:val="0"/>
              <w:spacing w:line="0" w:lineRule="atLeast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加油计划专家1人，食宿行费用标准参照培训；</w:t>
            </w:r>
          </w:p>
          <w:p>
            <w:pPr>
              <w:snapToGrid w:val="0"/>
              <w:spacing w:line="0" w:lineRule="atLeast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交流会举办地点由CFPA另行通知；</w:t>
            </w:r>
          </w:p>
          <w:p>
            <w:pPr>
              <w:snapToGrid w:val="0"/>
              <w:spacing w:line="0" w:lineRule="atLeast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耗材3000元/场。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校级加油主题活动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学校每年6月1日开展一次校级“加油系列主题活动”，形式不限，如：加油运动会、加油绘画比赛、加油演讲比赛等。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项目学校参加预算相关经费，建议每所学校不超过1500元。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9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项目县加油年度总结会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以县为单位组织教育局、教师等参加为期半天的项目总结研讨会，探索项目挑战、收获和发展。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加油技术专家2人，项目学校的校长、项目干事、加油教练员参加总结会；</w:t>
            </w:r>
          </w:p>
          <w:p>
            <w:pPr>
              <w:snapToGrid w:val="0"/>
              <w:spacing w:line="0" w:lineRule="atLeast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食宿及交通标准参照培训。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9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活动微信稿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项目重大活动时需提交活动微信稿至基金会用于项目宣传，每年至少10篇（培训8篇，专项活动4篇）</w:t>
            </w:r>
          </w:p>
        </w:tc>
        <w:tc>
          <w:tcPr>
            <w:tcW w:w="0" w:type="auto"/>
          </w:tcPr>
          <w:p>
            <w:pPr>
              <w:ind w:firstLine="480" w:firstLineChars="20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" w:hRule="atLeast"/>
        </w:trPr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项目品牌传播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传播素材收集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配合基金会完成项目进展季报数据、素材的收集，项目期间至少6次（季报4次，探访2次）</w:t>
            </w:r>
          </w:p>
        </w:tc>
        <w:tc>
          <w:tcPr>
            <w:tcW w:w="0" w:type="auto"/>
          </w:tcPr>
          <w:p>
            <w:pPr>
              <w:ind w:firstLine="480" w:firstLineChars="20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" w:hRule="atLeast"/>
        </w:trPr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项目一般管理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驻点人员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需派遣一位工作人员长期驻点</w:t>
            </w:r>
          </w:p>
        </w:tc>
        <w:tc>
          <w:tcPr>
            <w:tcW w:w="0" w:type="auto"/>
          </w:tcPr>
          <w:p>
            <w:pPr>
              <w:ind w:firstLine="480" w:firstLineChars="200"/>
              <w:jc w:val="left"/>
              <w:rPr>
                <w:rFonts w:ascii="等线" w:hAnsi="等线" w:eastAsia="等线" w:cs="等线"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等线" w:hAnsi="等线" w:eastAsia="等线" w:cs="等线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1D637"/>
    <w:multiLevelType w:val="singleLevel"/>
    <w:tmpl w:val="A3F1D63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2"/>
    <w:rsid w:val="00022E0A"/>
    <w:rsid w:val="00177FE8"/>
    <w:rsid w:val="001B6D5F"/>
    <w:rsid w:val="002643BA"/>
    <w:rsid w:val="003A5ADD"/>
    <w:rsid w:val="004337B8"/>
    <w:rsid w:val="004859DC"/>
    <w:rsid w:val="00617414"/>
    <w:rsid w:val="006A1E74"/>
    <w:rsid w:val="006B6EE0"/>
    <w:rsid w:val="00716406"/>
    <w:rsid w:val="007E639C"/>
    <w:rsid w:val="00831F0F"/>
    <w:rsid w:val="009731E2"/>
    <w:rsid w:val="009E26F2"/>
    <w:rsid w:val="00A427D1"/>
    <w:rsid w:val="00AA29C4"/>
    <w:rsid w:val="00AA7CB2"/>
    <w:rsid w:val="00BA6CCA"/>
    <w:rsid w:val="00C100CE"/>
    <w:rsid w:val="00C5318A"/>
    <w:rsid w:val="00C77B42"/>
    <w:rsid w:val="00CC78D8"/>
    <w:rsid w:val="00E079A7"/>
    <w:rsid w:val="00E30365"/>
    <w:rsid w:val="00E7252C"/>
    <w:rsid w:val="00FD107F"/>
    <w:rsid w:val="036F0266"/>
    <w:rsid w:val="09F4073B"/>
    <w:rsid w:val="0A0E59F7"/>
    <w:rsid w:val="0D473C06"/>
    <w:rsid w:val="0D9A3839"/>
    <w:rsid w:val="106520FE"/>
    <w:rsid w:val="11412B1F"/>
    <w:rsid w:val="123E46E1"/>
    <w:rsid w:val="1CBD081F"/>
    <w:rsid w:val="1D2C0DF5"/>
    <w:rsid w:val="1F52368F"/>
    <w:rsid w:val="1FC678E2"/>
    <w:rsid w:val="20C20715"/>
    <w:rsid w:val="21D951BC"/>
    <w:rsid w:val="22D64051"/>
    <w:rsid w:val="285E68B2"/>
    <w:rsid w:val="28D071DD"/>
    <w:rsid w:val="28E92FE4"/>
    <w:rsid w:val="2B3F6EC0"/>
    <w:rsid w:val="2CAB4A77"/>
    <w:rsid w:val="30BD430F"/>
    <w:rsid w:val="3161759E"/>
    <w:rsid w:val="33BC0142"/>
    <w:rsid w:val="34633F9D"/>
    <w:rsid w:val="377A0631"/>
    <w:rsid w:val="3D896A49"/>
    <w:rsid w:val="3E3F4D94"/>
    <w:rsid w:val="481F4E6D"/>
    <w:rsid w:val="48AB79BB"/>
    <w:rsid w:val="48D7568C"/>
    <w:rsid w:val="4C876A4F"/>
    <w:rsid w:val="4E2A1CF1"/>
    <w:rsid w:val="50814130"/>
    <w:rsid w:val="53F72317"/>
    <w:rsid w:val="54D2765D"/>
    <w:rsid w:val="554A0A7B"/>
    <w:rsid w:val="5791323E"/>
    <w:rsid w:val="5C282826"/>
    <w:rsid w:val="5FA308A6"/>
    <w:rsid w:val="601C78B3"/>
    <w:rsid w:val="603102B1"/>
    <w:rsid w:val="623607F8"/>
    <w:rsid w:val="629A0FBB"/>
    <w:rsid w:val="6325734A"/>
    <w:rsid w:val="68183252"/>
    <w:rsid w:val="72E24FC3"/>
    <w:rsid w:val="779C6825"/>
    <w:rsid w:val="78991E06"/>
    <w:rsid w:val="7C1A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463</Words>
  <Characters>2640</Characters>
  <Lines>22</Lines>
  <Paragraphs>6</Paragraphs>
  <TotalTime>19</TotalTime>
  <ScaleCrop>false</ScaleCrop>
  <LinksUpToDate>false</LinksUpToDate>
  <CharactersWithSpaces>3097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2018-06-29T09:02:00Z</dcterms:created>
  <dc:creator>77924</dc:creator>
  <cp:lastModifiedBy>Rebeccaaa</cp:lastModifiedBy>
  <cp:lastPrinted>2019-08-16T08:02:00Z</cp:lastPrinted>
  <dcterms:modified xsi:type="dcterms:W3CDTF">2021-01-11T06:33:46Z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