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312" w:beforeLines="100"/>
        <w:jc w:val="center"/>
        <w:rPr>
          <w:rFonts w:ascii="等线" w:hAnsi="等线" w:eastAsia="等线" w:cs="等线"/>
          <w:b/>
          <w:sz w:val="32"/>
          <w:szCs w:val="32"/>
        </w:rPr>
      </w:pPr>
      <w:r>
        <w:rPr>
          <w:rFonts w:hint="eastAsia" w:ascii="等线" w:hAnsi="等线" w:eastAsia="等线" w:cs="等线"/>
          <w:b/>
          <w:sz w:val="32"/>
          <w:szCs w:val="32"/>
        </w:rPr>
        <w:t>关于招募“加油计划”执行机构</w:t>
      </w:r>
    </w:p>
    <w:p>
      <w:pPr>
        <w:widowControl/>
        <w:adjustRightInd w:val="0"/>
        <w:snapToGrid w:val="0"/>
        <w:jc w:val="center"/>
        <w:rPr>
          <w:rFonts w:ascii="等线" w:hAnsi="等线" w:eastAsia="等线" w:cs="等线"/>
          <w:b/>
          <w:sz w:val="32"/>
          <w:szCs w:val="32"/>
        </w:rPr>
      </w:pPr>
      <w:r>
        <w:rPr>
          <w:rFonts w:hint="eastAsia" w:ascii="等线" w:hAnsi="等线" w:eastAsia="等线" w:cs="等线"/>
          <w:b/>
          <w:sz w:val="32"/>
          <w:szCs w:val="32"/>
        </w:rPr>
        <w:t>的申请指南</w:t>
      </w:r>
    </w:p>
    <w:p>
      <w:pPr>
        <w:widowControl/>
        <w:adjustRightInd w:val="0"/>
        <w:snapToGrid w:val="0"/>
        <w:jc w:val="center"/>
        <w:rPr>
          <w:rFonts w:ascii="等线" w:hAnsi="等线" w:eastAsia="等线" w:cs="等线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49" w:firstLineChars="196"/>
        <w:rPr>
          <w:rFonts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8"/>
          <w:szCs w:val="28"/>
        </w:rPr>
        <w:t>一、</w:t>
      </w:r>
      <w:r>
        <w:rPr>
          <w:rFonts w:hint="eastAsia" w:ascii="等线" w:hAnsi="等线" w:eastAsia="等线" w:cs="等线"/>
          <w:b/>
          <w:sz w:val="24"/>
          <w:szCs w:val="24"/>
        </w:rPr>
        <w:t>项目背景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“加油计划”是中国扶贫基金会推出的一项推动贫困地区的农村小学生发展，促进城乡教育公平的公益项目，旨在通过持续性的关爱和支持，为贫困地区的农村小学生提供条件改善、能力提升等方面的支持，助力贫困地区农村小学生全面发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现计划在贵州省铜仁市印江县9所学校开展加油课堂软件板块（参考工作任务书1），在当地县教育局的支持下，主要通过组织项目学校教师参加加油课程培训，由他们为学生提供更好的素质教育课程。中国扶贫基金会将与社会公益组织合作，为加油计划的实施提供项目管理及技术督导等支持。</w:t>
      </w:r>
    </w:p>
    <w:p>
      <w:pPr>
        <w:adjustRightInd w:val="0"/>
        <w:snapToGrid w:val="0"/>
        <w:spacing w:line="360" w:lineRule="auto"/>
        <w:ind w:firstLine="573"/>
        <w:rPr>
          <w:rFonts w:ascii="等线" w:hAnsi="等线" w:eastAsia="等线" w:cs="等线"/>
          <w:bCs/>
          <w:color w:val="000000"/>
          <w:sz w:val="24"/>
          <w:szCs w:val="24"/>
        </w:rPr>
      </w:pPr>
      <w:r>
        <w:rPr>
          <w:rFonts w:hint="eastAsia" w:ascii="等线" w:hAnsi="等线" w:eastAsia="等线" w:cs="等线"/>
          <w:bCs/>
          <w:color w:val="000000"/>
          <w:sz w:val="24"/>
          <w:szCs w:val="24"/>
        </w:rPr>
        <w:t>为此，具体负责组织加油计划相关活动的组织</w:t>
      </w:r>
      <w:r>
        <w:rPr>
          <w:rFonts w:hint="eastAsia" w:ascii="等线" w:hAnsi="等线" w:eastAsia="等线" w:cs="等线"/>
          <w:bCs/>
          <w:sz w:val="24"/>
          <w:szCs w:val="24"/>
        </w:rPr>
        <w:t>，将与CFPA一起探索</w:t>
      </w:r>
      <w:r>
        <w:rPr>
          <w:rFonts w:hint="eastAsia" w:ascii="等线" w:hAnsi="等线" w:eastAsia="等线" w:cs="等线"/>
          <w:bCs/>
          <w:color w:val="000000"/>
          <w:sz w:val="24"/>
          <w:szCs w:val="24"/>
        </w:rPr>
        <w:t>有序、有效和可持续的贫困地区青少年成长发展的长效机制。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二、项目目标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1、通过加油计划项目的执行，印江县9所项目小学将在建设性交流能力、自尊自信、耐挫力、团队合作、创造力等五个方面的能力得到提升；</w:t>
      </w:r>
    </w:p>
    <w:p>
      <w:pPr>
        <w:adjustRightInd w:val="0"/>
        <w:snapToGrid w:val="0"/>
        <w:spacing w:line="360" w:lineRule="auto"/>
        <w:ind w:firstLine="573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2、推动项目作为学校教育课程的有效补充，建立简单易行、有效持续的儿童健康成长机制；</w:t>
      </w:r>
    </w:p>
    <w:p>
      <w:pPr>
        <w:adjustRightInd w:val="0"/>
        <w:snapToGrid w:val="0"/>
        <w:spacing w:before="156" w:beforeLines="50" w:line="360" w:lineRule="auto"/>
        <w:ind w:firstLine="471" w:firstLineChars="196"/>
        <w:rPr>
          <w:rFonts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三、项目实施区域</w:t>
      </w:r>
    </w:p>
    <w:p>
      <w:pPr>
        <w:adjustRightInd w:val="0"/>
        <w:snapToGrid w:val="0"/>
        <w:spacing w:line="360" w:lineRule="auto"/>
        <w:ind w:left="573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加油课堂软件执行：贵州省铜仁市印江县</w:t>
      </w:r>
    </w:p>
    <w:p>
      <w:pPr>
        <w:adjustRightInd w:val="0"/>
        <w:snapToGrid w:val="0"/>
        <w:spacing w:before="156" w:beforeLines="50" w:line="360" w:lineRule="auto"/>
        <w:ind w:firstLine="471" w:firstLineChars="196"/>
        <w:rPr>
          <w:rFonts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四、项目周期</w:t>
      </w:r>
    </w:p>
    <w:p>
      <w:pPr>
        <w:adjustRightInd w:val="0"/>
        <w:snapToGrid w:val="0"/>
        <w:spacing w:line="360" w:lineRule="auto"/>
        <w:ind w:firstLine="573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加油课堂软件执行：从2021年3月到2022年2月</w:t>
      </w:r>
    </w:p>
    <w:p>
      <w:pPr>
        <w:adjustRightInd w:val="0"/>
        <w:snapToGrid w:val="0"/>
        <w:spacing w:before="156" w:beforeLines="50" w:line="360" w:lineRule="auto"/>
        <w:ind w:firstLine="471" w:firstLineChars="196"/>
        <w:rPr>
          <w:rFonts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五、申请机构的条件</w:t>
      </w:r>
    </w:p>
    <w:p>
      <w:pPr>
        <w:adjustRightInd w:val="0"/>
        <w:snapToGrid w:val="0"/>
        <w:spacing w:line="360" w:lineRule="auto"/>
        <w:ind w:firstLine="573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 xml:space="preserve">1、在中国大陆有关民政部门正式登记注册，具备独立法人资格并具有独立的财务帐号的社会公益组织； </w:t>
      </w:r>
    </w:p>
    <w:p>
      <w:pPr>
        <w:adjustRightInd w:val="0"/>
        <w:snapToGrid w:val="0"/>
        <w:spacing w:line="360" w:lineRule="auto"/>
        <w:ind w:firstLine="573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2、具备规范的财务管理制度，能提供正规的财税监制票据；</w:t>
      </w:r>
    </w:p>
    <w:p>
      <w:pPr>
        <w:adjustRightInd w:val="0"/>
        <w:snapToGrid w:val="0"/>
        <w:spacing w:line="360" w:lineRule="auto"/>
        <w:ind w:firstLine="573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3、认同中国扶贫基金会扶贫与发展工作的理念、价值和方法；</w:t>
      </w:r>
    </w:p>
    <w:p>
      <w:pPr>
        <w:adjustRightInd w:val="0"/>
        <w:snapToGrid w:val="0"/>
        <w:spacing w:line="360" w:lineRule="auto"/>
        <w:ind w:firstLine="573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4、了解、认同“加油计划”项目的设计理念、价值和方法；</w:t>
      </w:r>
    </w:p>
    <w:p>
      <w:pPr>
        <w:adjustRightInd w:val="0"/>
        <w:snapToGrid w:val="0"/>
        <w:spacing w:line="360" w:lineRule="auto"/>
        <w:ind w:firstLine="573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5、专业从事青少年心理、教育相关公益领域，擅长执行该领域的项目，有执行课程推广、技术支持类项目的优先；</w:t>
      </w:r>
    </w:p>
    <w:p>
      <w:pPr>
        <w:adjustRightInd w:val="0"/>
        <w:snapToGrid w:val="0"/>
        <w:spacing w:line="360" w:lineRule="auto"/>
        <w:ind w:firstLine="573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6、拥有稳定、成熟的项目管理、执行团队，团队中至少有2名具备青少年心理、教育、社会工作等专业背景的专职、兼职工作人员，以便提供技术支持，请提交“工作人员简历表”；</w:t>
      </w:r>
    </w:p>
    <w:p>
      <w:pPr>
        <w:adjustRightInd w:val="0"/>
        <w:snapToGrid w:val="0"/>
        <w:spacing w:line="360" w:lineRule="auto"/>
        <w:ind w:firstLine="573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7、具有开放学习的态度、互相尊重的精神和发展成长的潜力；</w:t>
      </w:r>
    </w:p>
    <w:p>
      <w:pPr>
        <w:adjustRightInd w:val="0"/>
        <w:snapToGrid w:val="0"/>
        <w:spacing w:line="360" w:lineRule="auto"/>
        <w:ind w:firstLine="573"/>
        <w:rPr>
          <w:rFonts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8、能至少派遣一位项目人员在项目区进行驻点工作。（申请加油课堂软件执行的需要）</w:t>
      </w:r>
    </w:p>
    <w:p>
      <w:pPr>
        <w:adjustRightInd w:val="0"/>
        <w:snapToGrid w:val="0"/>
        <w:spacing w:before="156" w:beforeLines="50" w:line="360" w:lineRule="auto"/>
        <w:ind w:firstLine="471" w:firstLineChars="196"/>
        <w:rPr>
          <w:rFonts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六、申请机构工作内容</w:t>
      </w:r>
    </w:p>
    <w:p>
      <w:pPr>
        <w:adjustRightInd w:val="0"/>
        <w:snapToGrid w:val="0"/>
        <w:spacing w:line="360" w:lineRule="auto"/>
        <w:ind w:firstLine="573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具体的项目工作任务书，详见附表1。</w:t>
      </w:r>
    </w:p>
    <w:p>
      <w:pPr>
        <w:adjustRightInd w:val="0"/>
        <w:snapToGrid w:val="0"/>
        <w:spacing w:before="156" w:beforeLines="50" w:line="360" w:lineRule="auto"/>
        <w:ind w:firstLine="471" w:firstLineChars="196"/>
        <w:rPr>
          <w:rFonts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七、工作内容及时间进度（拟）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48"/>
        <w:gridCol w:w="2669"/>
        <w:gridCol w:w="1051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350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时间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工作内容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参与机构</w:t>
            </w:r>
          </w:p>
        </w:tc>
        <w:tc>
          <w:tcPr>
            <w:tcW w:w="1414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350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2021年1月12日</w:t>
            </w:r>
          </w:p>
        </w:tc>
        <w:tc>
          <w:tcPr>
            <w:tcW w:w="1603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发布项目招募信息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CFPA</w:t>
            </w:r>
          </w:p>
        </w:tc>
        <w:tc>
          <w:tcPr>
            <w:tcW w:w="1414" w:type="pct"/>
            <w:vAlign w:val="center"/>
          </w:tcPr>
          <w:p>
            <w:pPr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  <w:jc w:val="center"/>
        </w:trPr>
        <w:tc>
          <w:tcPr>
            <w:tcW w:w="1350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2021年</w:t>
            </w:r>
          </w:p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1月13日-1月24日</w:t>
            </w:r>
          </w:p>
        </w:tc>
        <w:tc>
          <w:tcPr>
            <w:tcW w:w="1603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项目申请阶段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CFPA</w:t>
            </w:r>
          </w:p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申请机构</w:t>
            </w:r>
          </w:p>
        </w:tc>
        <w:tc>
          <w:tcPr>
            <w:tcW w:w="1414" w:type="pct"/>
            <w:vAlign w:val="center"/>
          </w:tcPr>
          <w:p>
            <w:pPr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  <w:jc w:val="center"/>
        </w:trPr>
        <w:tc>
          <w:tcPr>
            <w:tcW w:w="1350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2021年1月26日</w:t>
            </w:r>
          </w:p>
        </w:tc>
        <w:tc>
          <w:tcPr>
            <w:tcW w:w="1603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组织项目评审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CFPA</w:t>
            </w:r>
          </w:p>
        </w:tc>
        <w:tc>
          <w:tcPr>
            <w:tcW w:w="1414" w:type="pct"/>
            <w:vAlign w:val="center"/>
          </w:tcPr>
          <w:p>
            <w:pPr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  <w:jc w:val="center"/>
        </w:trPr>
        <w:tc>
          <w:tcPr>
            <w:tcW w:w="1350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2021年1月28日</w:t>
            </w:r>
          </w:p>
        </w:tc>
        <w:tc>
          <w:tcPr>
            <w:tcW w:w="1603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公布项目申请结果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CFPA</w:t>
            </w:r>
          </w:p>
        </w:tc>
        <w:tc>
          <w:tcPr>
            <w:tcW w:w="1414" w:type="pct"/>
            <w:vAlign w:val="center"/>
          </w:tcPr>
          <w:p>
            <w:pPr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atLeast"/>
          <w:jc w:val="center"/>
        </w:trPr>
        <w:tc>
          <w:tcPr>
            <w:tcW w:w="1350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等线" w:hAnsi="等线" w:eastAsia="等线" w:cs="等线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2021年2月2日-2月26日</w:t>
            </w:r>
          </w:p>
        </w:tc>
        <w:tc>
          <w:tcPr>
            <w:tcW w:w="1603" w:type="pct"/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项目申请书完善、签署合作协议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CFPA</w:t>
            </w:r>
          </w:p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NGO</w:t>
            </w:r>
          </w:p>
        </w:tc>
        <w:tc>
          <w:tcPr>
            <w:tcW w:w="1414" w:type="pct"/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NGO完善项目计划书；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350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2021年3月-2022年2月</w:t>
            </w:r>
          </w:p>
        </w:tc>
        <w:tc>
          <w:tcPr>
            <w:tcW w:w="1603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组织、实施开展“加油计划”：</w:t>
            </w:r>
          </w:p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1、项目学校教师在本校开展加油课程；</w:t>
            </w:r>
          </w:p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2、进行督导走访和技术支持，确保学校班级每周开展1节“加油课程”；</w:t>
            </w:r>
          </w:p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3、设计项目交流活动，传播、推广“加油计划”。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项目学校</w:t>
            </w:r>
          </w:p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NGO</w:t>
            </w:r>
          </w:p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14" w:type="pct"/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项目学校教师实施加油项目；</w:t>
            </w:r>
          </w:p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NGO开展项目宣传，并整理提交项目材料；组织督导走访；</w:t>
            </w:r>
          </w:p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加油计划项目办公室支持督导走访，CFPA负责协调培训专家并监测管理。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atLeast"/>
          <w:jc w:val="center"/>
        </w:trPr>
        <w:tc>
          <w:tcPr>
            <w:tcW w:w="1350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2021年3月-2022年2月</w:t>
            </w:r>
          </w:p>
        </w:tc>
        <w:tc>
          <w:tcPr>
            <w:tcW w:w="1603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项目学校每学期参加加油课程1-2次，项目期内共3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-4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次培训。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CFPA</w:t>
            </w:r>
          </w:p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NGO</w:t>
            </w:r>
          </w:p>
        </w:tc>
        <w:tc>
          <w:tcPr>
            <w:tcW w:w="1414" w:type="pct"/>
          </w:tcPr>
          <w:p>
            <w:pPr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CFPA负责协调培训专家，加油计划项目办公室负责协调培训场地支持会务工作，NGO负责组织项目学校教师参加培训，完成会务工作；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atLeast"/>
          <w:jc w:val="center"/>
        </w:trPr>
        <w:tc>
          <w:tcPr>
            <w:tcW w:w="1350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2021年1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月</w:t>
            </w:r>
          </w:p>
        </w:tc>
        <w:tc>
          <w:tcPr>
            <w:tcW w:w="1603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县际教练员交流会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CFPA</w:t>
            </w:r>
          </w:p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NGO</w:t>
            </w:r>
          </w:p>
        </w:tc>
        <w:tc>
          <w:tcPr>
            <w:tcW w:w="1414" w:type="pct"/>
          </w:tcPr>
          <w:p>
            <w:pPr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组织项目学校教练员与其他项目区教练员进行技术交流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atLeast"/>
          <w:jc w:val="center"/>
        </w:trPr>
        <w:tc>
          <w:tcPr>
            <w:tcW w:w="1350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2021年12月</w:t>
            </w:r>
          </w:p>
        </w:tc>
        <w:tc>
          <w:tcPr>
            <w:tcW w:w="1603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项目年度总结研讨会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CFPA</w:t>
            </w:r>
          </w:p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NGO</w:t>
            </w:r>
          </w:p>
        </w:tc>
        <w:tc>
          <w:tcPr>
            <w:tcW w:w="1414" w:type="pct"/>
          </w:tcPr>
          <w:p>
            <w:pPr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项目执行一年左右举行项目总结会暨优秀教练员表彰会；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atLeast"/>
          <w:jc w:val="center"/>
        </w:trPr>
        <w:tc>
          <w:tcPr>
            <w:tcW w:w="1350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2021年6月1日</w:t>
            </w:r>
          </w:p>
        </w:tc>
        <w:tc>
          <w:tcPr>
            <w:tcW w:w="1603" w:type="pct"/>
            <w:vAlign w:val="center"/>
          </w:tcPr>
          <w:p>
            <w:pPr>
              <w:tabs>
                <w:tab w:val="left" w:pos="1260"/>
              </w:tabs>
              <w:adjustRightInd w:val="0"/>
              <w:snapToGrid w:val="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校级主题活动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项目学校NGO</w:t>
            </w:r>
          </w:p>
        </w:tc>
        <w:tc>
          <w:tcPr>
            <w:tcW w:w="1414" w:type="pct"/>
          </w:tcPr>
          <w:p>
            <w:pPr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ind w:firstLine="471" w:firstLineChars="196"/>
        <w:rPr>
          <w:rFonts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九、附件资料</w:t>
      </w:r>
    </w:p>
    <w:p>
      <w:pPr>
        <w:adjustRightInd w:val="0"/>
        <w:snapToGrid w:val="0"/>
        <w:spacing w:line="360" w:lineRule="auto"/>
        <w:ind w:left="420" w:leftChars="200"/>
        <w:jc w:val="left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附件1：工作任务书1</w:t>
      </w:r>
    </w:p>
    <w:p>
      <w:pPr>
        <w:adjustRightInd w:val="0"/>
        <w:snapToGrid w:val="0"/>
        <w:spacing w:line="360" w:lineRule="auto"/>
        <w:ind w:firstLine="471" w:firstLineChars="196"/>
        <w:rPr>
          <w:rFonts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十、截止时间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等线" w:hAnsi="等线" w:eastAsia="等线" w:cs="等线"/>
          <w:bCs/>
          <w:sz w:val="24"/>
          <w:szCs w:val="24"/>
          <w:u w:val="single"/>
        </w:rPr>
      </w:pPr>
      <w:r>
        <w:rPr>
          <w:rFonts w:hint="eastAsia" w:ascii="等线" w:hAnsi="等线" w:eastAsia="等线" w:cs="等线"/>
          <w:bCs/>
          <w:sz w:val="24"/>
          <w:szCs w:val="24"/>
          <w:u w:val="single"/>
        </w:rPr>
        <w:t>截止时间为：2020年1月24日</w:t>
      </w:r>
    </w:p>
    <w:p>
      <w:pPr>
        <w:adjustRightInd w:val="0"/>
        <w:snapToGrid w:val="0"/>
        <w:spacing w:line="360" w:lineRule="auto"/>
        <w:ind w:firstLine="471" w:firstLineChars="196"/>
        <w:rPr>
          <w:rFonts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十一、项目联系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联系人：林女士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等线" w:hAnsi="等线" w:eastAsia="等线" w:cs="等线"/>
          <w:bCs/>
          <w:sz w:val="24"/>
          <w:szCs w:val="24"/>
        </w:rPr>
      </w:pPr>
      <w:r>
        <w:rPr>
          <w:rFonts w:hint="eastAsia" w:ascii="等线" w:hAnsi="等线" w:eastAsia="等线" w:cs="等线"/>
          <w:bCs/>
          <w:sz w:val="24"/>
          <w:szCs w:val="24"/>
        </w:rPr>
        <w:t>邮  箱：</w:t>
      </w:r>
      <w:r>
        <w:fldChar w:fldCharType="begin"/>
      </w:r>
      <w:r>
        <w:instrText xml:space="preserve"> HYPERLINK "mailto:rebeccalin2015@163.com" </w:instrText>
      </w:r>
      <w:r>
        <w:fldChar w:fldCharType="separate"/>
      </w:r>
      <w:r>
        <w:rPr>
          <w:rStyle w:val="6"/>
          <w:rFonts w:hint="eastAsia" w:ascii="等线" w:hAnsi="等线" w:eastAsia="等线" w:cs="等线"/>
          <w:bCs/>
          <w:sz w:val="24"/>
          <w:szCs w:val="24"/>
        </w:rPr>
        <w:t>rebeccalin2015@163.com</w:t>
      </w:r>
      <w:r>
        <w:rPr>
          <w:rStyle w:val="6"/>
          <w:rFonts w:hint="eastAsia" w:ascii="等线" w:hAnsi="等线" w:eastAsia="等线" w:cs="等线"/>
          <w:bCs/>
          <w:sz w:val="24"/>
          <w:szCs w:val="24"/>
        </w:rPr>
        <w:fldChar w:fldCharType="end"/>
      </w:r>
      <w:r>
        <w:rPr>
          <w:rFonts w:hint="eastAsia" w:ascii="等线" w:hAnsi="等线" w:eastAsia="等线" w:cs="等线"/>
          <w:bCs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等线" w:hAnsi="等线" w:eastAsia="等线" w:cs="等线"/>
          <w:bCs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等线" w:hAnsi="等线" w:eastAsia="等线" w:cs="等线"/>
          <w:bCs/>
          <w:sz w:val="24"/>
          <w:szCs w:val="24"/>
        </w:rPr>
        <w:t>电  话：18144259256</w:t>
      </w:r>
    </w:p>
    <w:p>
      <w:pPr>
        <w:ind w:firstLine="480" w:firstLineChars="200"/>
        <w:rPr>
          <w:rFonts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附表1：工作任务书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9"/>
        <w:gridCol w:w="705"/>
        <w:gridCol w:w="524"/>
        <w:gridCol w:w="2949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</w:trPr>
        <w:tc>
          <w:tcPr>
            <w:tcW w:w="0" w:type="auto"/>
          </w:tcPr>
          <w:p>
            <w:pPr>
              <w:spacing w:line="24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>
            <w:pPr>
              <w:spacing w:line="24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项目工作版块</w:t>
            </w:r>
          </w:p>
        </w:tc>
        <w:tc>
          <w:tcPr>
            <w:tcW w:w="0" w:type="auto"/>
          </w:tcPr>
          <w:p>
            <w:pPr>
              <w:spacing w:line="24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工作内容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具体细项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0" w:type="auto"/>
            <w:vMerge w:val="restart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项目专项管理</w:t>
            </w:r>
          </w:p>
        </w:tc>
        <w:tc>
          <w:tcPr>
            <w:tcW w:w="0" w:type="auto"/>
            <w:vMerge w:val="restart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课程培训管理</w:t>
            </w:r>
          </w:p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课程培训：加油培训。</w:t>
            </w:r>
          </w:p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原则上项目学校音体美实际任课老师接受培训，平均每个学校，3人参加加油课程培训。每个学校每学期接受加油课程1-2次。</w:t>
            </w:r>
          </w:p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1.加油技术专家（主培训师，培训师，培训助理）的劳务费用由中国扶贫基金会（CFPA）统一计划和支付，交通与食宿请与参培教师共同预算；</w:t>
            </w:r>
          </w:p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2.平均技术专家往返交通在2500元/人，参培教师平均往返交通补助100元/人，县城餐饮80元/人/天，住宿150元/间（单标同价）技术专家单间为主，参培教师为标间，人身短期意外保险费20/人，每场培训耗材费用3000/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1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加油工具箱采购：</w:t>
            </w:r>
          </w:p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为每个学校提供3个工具箱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工具箱内容按照CFPA提供的进行采购；</w:t>
            </w:r>
          </w:p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工具箱价格不超过2500元/个。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1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校内小组活动：</w:t>
            </w:r>
          </w:p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每校每次活动400元经费，每学期可申请成功 1次，项目期内共2次。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1"/>
              </w:num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协助组建校内加油课程教研小组，并记录各小组；</w:t>
            </w:r>
          </w:p>
          <w:p>
            <w:pPr>
              <w:numPr>
                <w:ilvl w:val="0"/>
                <w:numId w:val="1"/>
              </w:num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负责收集小组的教研成果并初步审核，筛选入选教研成果递交CFPA；</w:t>
            </w:r>
          </w:p>
          <w:p>
            <w:pPr>
              <w:numPr>
                <w:ilvl w:val="0"/>
                <w:numId w:val="1"/>
              </w:num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开展教研活动的项目学校可申请教研活动经费，实报实销，上限为400元/次，每学期可申请成功1次。</w:t>
            </w:r>
          </w:p>
          <w:p>
            <w:pPr>
              <w:numPr>
                <w:ilvl w:val="0"/>
                <w:numId w:val="1"/>
              </w:num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根据CFPA对教研成果的评审结果，每年对最优秀的3名优秀教练员进行每人1000元的奖励。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1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</w:t>
            </w:r>
          </w:p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目</w:t>
            </w:r>
          </w:p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督</w:t>
            </w:r>
          </w:p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导</w:t>
            </w:r>
          </w:p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管</w:t>
            </w:r>
          </w:p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理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日常督导：督促项目学校按照要求开展加油课程，每个班级每周开展至少1节，负责收集教练员提供的月度课程开展表格、教案，以及线上线下的疑问解答等。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走访督导：在项目执行期内每学期至少1次对所有负责的学校进行走访和技术督导，了解学校上课进度、课程面临的问题和项目执行效果等，针对项目面临的挑战进行处理，确保项目效果。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技术专家（督导师）劳务费由扶贫基金会统一计划，技术专家产生的食宿行费用标准参照培训标准；</w:t>
            </w:r>
          </w:p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平均每县8个技术专家，走访交通平均约1200元/天，每天4辆车，每天走访1-2所项目学校，每次4天。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项目干事例会：组织基金会支持的项目学校校长及项目干事每月召开一次：反馈项目进展情况，针对项目出现困难讨论，推动项目顺利开展。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项目学校参加预算相关经费，参训教师当地食宿标准参照培训。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3" w:hRule="atLeast"/>
        </w:trPr>
        <w:tc>
          <w:tcPr>
            <w:tcW w:w="0" w:type="auto"/>
            <w:vMerge w:val="restart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策划、组织专项活动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加油教练员跨县交流会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组织项目学校每校1位教练员与其他项目区教练员进行1天左右的技术交流，不包括来回路程2天。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食宿标准参照培训食宿标准，长途交通往返费用平均500元每人；</w:t>
            </w:r>
          </w:p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加油计划专家1人，食宿行费用标准参照培训；</w:t>
            </w:r>
          </w:p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交流会举办地点由CFPA另行通知；</w:t>
            </w:r>
          </w:p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耗材3000元/场。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1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校级加油主题活动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学校每年6月1日开展一次校级“加油系列主题活动”，形式不限，如：加油运动会、加油绘画比赛、加油演讲比赛等。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项目学校参加预算相关经费，建议每所学校不超过1500元。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项目县加油年度总结会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以县为单位组织教育局、教师等参加为期半天的项目总结研讨会，探索项目挑战、收获和发展。</w:t>
            </w:r>
          </w:p>
        </w:tc>
        <w:tc>
          <w:tcPr>
            <w:tcW w:w="0" w:type="auto"/>
          </w:tcPr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加油技术专家2人，项目学校的校长、项目干事、加油教练员参加总结会；</w:t>
            </w:r>
          </w:p>
          <w:p>
            <w:pPr>
              <w:snapToGrid w:val="0"/>
              <w:spacing w:line="0" w:lineRule="atLeast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食宿及交通标准参照培训。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9" w:hRule="atLeast"/>
        </w:trPr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活动微信稿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项目重大活动时需提交活动微信稿至基金会用于项目宣传，每年至少10篇（培训8篇，专项活动4篇）</w:t>
            </w:r>
          </w:p>
        </w:tc>
        <w:tc>
          <w:tcPr>
            <w:tcW w:w="0" w:type="auto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</w:trPr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项目品牌传播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传播素材收集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配合基金会完成项目进展季报数据、素材的收集，项目期间至少6次（季报4次，探访2次）</w:t>
            </w:r>
          </w:p>
        </w:tc>
        <w:tc>
          <w:tcPr>
            <w:tcW w:w="0" w:type="auto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</w:trPr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项目一般管理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驻点人员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需派遣一位工作人员长期驻点</w:t>
            </w:r>
          </w:p>
        </w:tc>
        <w:tc>
          <w:tcPr>
            <w:tcW w:w="0" w:type="auto"/>
          </w:tcPr>
          <w:p>
            <w:pPr>
              <w:ind w:firstLine="480" w:firstLineChars="200"/>
              <w:jc w:val="left"/>
              <w:rPr>
                <w:rFonts w:ascii="等线" w:hAnsi="等线" w:eastAsia="等线" w:cs="等线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等线" w:hAnsi="等线" w:eastAsia="等线" w:cs="等线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1D637"/>
    <w:multiLevelType w:val="singleLevel"/>
    <w:tmpl w:val="A3F1D6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B2"/>
    <w:rsid w:val="00022E0A"/>
    <w:rsid w:val="00177FE8"/>
    <w:rsid w:val="001B6D5F"/>
    <w:rsid w:val="002643BA"/>
    <w:rsid w:val="003A5ADD"/>
    <w:rsid w:val="004337B8"/>
    <w:rsid w:val="004859DC"/>
    <w:rsid w:val="00617414"/>
    <w:rsid w:val="006A1E74"/>
    <w:rsid w:val="006B6EE0"/>
    <w:rsid w:val="00716406"/>
    <w:rsid w:val="007E639C"/>
    <w:rsid w:val="00831F0F"/>
    <w:rsid w:val="009731E2"/>
    <w:rsid w:val="009E26F2"/>
    <w:rsid w:val="00A427D1"/>
    <w:rsid w:val="00AA29C4"/>
    <w:rsid w:val="00AA7CB2"/>
    <w:rsid w:val="00BA6CCA"/>
    <w:rsid w:val="00C100CE"/>
    <w:rsid w:val="00C5318A"/>
    <w:rsid w:val="00C77B42"/>
    <w:rsid w:val="00CC78D8"/>
    <w:rsid w:val="00E079A7"/>
    <w:rsid w:val="00E30365"/>
    <w:rsid w:val="00E7252C"/>
    <w:rsid w:val="00FD107F"/>
    <w:rsid w:val="036F0266"/>
    <w:rsid w:val="09F4073B"/>
    <w:rsid w:val="0A0E59F7"/>
    <w:rsid w:val="0D473C06"/>
    <w:rsid w:val="0D9A3839"/>
    <w:rsid w:val="106520FE"/>
    <w:rsid w:val="11412B1F"/>
    <w:rsid w:val="123E46E1"/>
    <w:rsid w:val="1CBD081F"/>
    <w:rsid w:val="1D2C0DF5"/>
    <w:rsid w:val="1F52368F"/>
    <w:rsid w:val="1FC678E2"/>
    <w:rsid w:val="20C20715"/>
    <w:rsid w:val="21D951BC"/>
    <w:rsid w:val="22D64051"/>
    <w:rsid w:val="285E68B2"/>
    <w:rsid w:val="28D071DD"/>
    <w:rsid w:val="28E92FE4"/>
    <w:rsid w:val="2B3F6EC0"/>
    <w:rsid w:val="2CAB4A77"/>
    <w:rsid w:val="30BD430F"/>
    <w:rsid w:val="3161759E"/>
    <w:rsid w:val="33BC0142"/>
    <w:rsid w:val="34633F9D"/>
    <w:rsid w:val="377A0631"/>
    <w:rsid w:val="3D896A49"/>
    <w:rsid w:val="3E3F4D94"/>
    <w:rsid w:val="481F4E6D"/>
    <w:rsid w:val="48AB79BB"/>
    <w:rsid w:val="48D7568C"/>
    <w:rsid w:val="4C876A4F"/>
    <w:rsid w:val="4E2A1CF1"/>
    <w:rsid w:val="50814130"/>
    <w:rsid w:val="53F72317"/>
    <w:rsid w:val="54D2765D"/>
    <w:rsid w:val="554A0A7B"/>
    <w:rsid w:val="5791323E"/>
    <w:rsid w:val="5C282826"/>
    <w:rsid w:val="5FA308A6"/>
    <w:rsid w:val="601C78B3"/>
    <w:rsid w:val="603102B1"/>
    <w:rsid w:val="623607F8"/>
    <w:rsid w:val="629A0FBB"/>
    <w:rsid w:val="6325734A"/>
    <w:rsid w:val="68183252"/>
    <w:rsid w:val="72E24FC3"/>
    <w:rsid w:val="779C6825"/>
    <w:rsid w:val="78991E06"/>
    <w:rsid w:val="7C1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463</Words>
  <Characters>2640</Characters>
  <Lines>22</Lines>
  <Paragraphs>6</Paragraphs>
  <TotalTime>19</TotalTime>
  <ScaleCrop>false</ScaleCrop>
  <LinksUpToDate>false</LinksUpToDate>
  <CharactersWithSpaces>3097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2018-06-29T09:02:00Z</dcterms:created>
  <dc:creator>77924</dc:creator>
  <cp:lastModifiedBy>Rebeccaaa</cp:lastModifiedBy>
  <cp:lastPrinted>2019-08-16T08:02:00Z</cp:lastPrinted>
  <dcterms:modified xsi:type="dcterms:W3CDTF">2021-01-11T06:33:46Z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